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C1596" w:rsidRPr="00FC1596" w14:paraId="4470AE78" w14:textId="77777777" w:rsidTr="00FC1596">
        <w:trPr>
          <w:trHeight w:val="255"/>
        </w:trPr>
        <w:tc>
          <w:tcPr>
            <w:tcW w:w="13657" w:type="dxa"/>
            <w:gridSpan w:val="5"/>
            <w:tcBorders>
              <w:top w:val="single" w:sz="8" w:space="0" w:color="auto"/>
              <w:left w:val="single" w:sz="8" w:space="0" w:color="auto"/>
              <w:bottom w:val="nil"/>
              <w:right w:val="nil"/>
            </w:tcBorders>
            <w:shd w:val="clear" w:color="000000" w:fill="000000"/>
            <w:vAlign w:val="bottom"/>
            <w:hideMark/>
          </w:tcPr>
          <w:p w14:paraId="216896DF" w14:textId="77777777" w:rsidR="00FC1596" w:rsidRPr="00FC1596" w:rsidRDefault="00FC1596" w:rsidP="00CC5B0E">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t>1.   Mesures visant la réduction, la réutilisation et le recyclage</w:t>
            </w:r>
          </w:p>
        </w:tc>
      </w:tr>
      <w:tr w:rsidR="008A560C" w:rsidRPr="008A560C" w14:paraId="5E731684" w14:textId="77777777" w:rsidTr="00FC1596">
        <w:trPr>
          <w:trHeight w:val="1290"/>
        </w:trPr>
        <w:tc>
          <w:tcPr>
            <w:tcW w:w="535" w:type="dxa"/>
            <w:tcBorders>
              <w:top w:val="nil"/>
              <w:left w:val="single" w:sz="8" w:space="0" w:color="auto"/>
              <w:bottom w:val="single" w:sz="8" w:space="0" w:color="auto"/>
              <w:right w:val="nil"/>
            </w:tcBorders>
            <w:shd w:val="clear" w:color="auto" w:fill="auto"/>
            <w:hideMark/>
          </w:tcPr>
          <w:p w14:paraId="31E21A0C"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1.1</w:t>
            </w:r>
          </w:p>
        </w:tc>
        <w:tc>
          <w:tcPr>
            <w:tcW w:w="4079" w:type="dxa"/>
            <w:tcBorders>
              <w:top w:val="nil"/>
              <w:left w:val="nil"/>
              <w:bottom w:val="single" w:sz="8" w:space="0" w:color="auto"/>
              <w:right w:val="nil"/>
            </w:tcBorders>
            <w:shd w:val="clear" w:color="auto" w:fill="auto"/>
            <w:hideMark/>
          </w:tcPr>
          <w:p w14:paraId="4A0DF9C7"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Inciter les organisations municipales à considérer le bannissement des bouteilles d’eau, des gobelets à café non recyclables et d’autres produits jetables au niveau interne</w:t>
            </w:r>
          </w:p>
        </w:tc>
        <w:tc>
          <w:tcPr>
            <w:tcW w:w="1437" w:type="dxa"/>
            <w:tcBorders>
              <w:top w:val="nil"/>
              <w:left w:val="nil"/>
              <w:bottom w:val="single" w:sz="8" w:space="0" w:color="auto"/>
              <w:right w:val="nil"/>
            </w:tcBorders>
            <w:shd w:val="clear" w:color="auto" w:fill="auto"/>
            <w:hideMark/>
          </w:tcPr>
          <w:p w14:paraId="153422B5" w14:textId="77777777" w:rsidR="00FC1596" w:rsidRPr="008A560C" w:rsidRDefault="00FC1596"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2016</w:t>
            </w:r>
          </w:p>
        </w:tc>
        <w:tc>
          <w:tcPr>
            <w:tcW w:w="1437" w:type="dxa"/>
            <w:tcBorders>
              <w:top w:val="nil"/>
              <w:left w:val="nil"/>
              <w:bottom w:val="single" w:sz="8" w:space="0" w:color="auto"/>
              <w:right w:val="nil"/>
            </w:tcBorders>
            <w:shd w:val="clear" w:color="auto" w:fill="auto"/>
            <w:hideMark/>
          </w:tcPr>
          <w:p w14:paraId="0C244450" w14:textId="0AF82C3F" w:rsidR="00FC1596" w:rsidRPr="008A560C" w:rsidRDefault="003E778A"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w:t>
            </w:r>
            <w:r w:rsidR="008A560C" w:rsidRPr="008A560C">
              <w:rPr>
                <w:rFonts w:ascii="Calibri" w:eastAsia="Times New Roman" w:hAnsi="Calibri" w:cs="Calibri"/>
                <w:sz w:val="20"/>
                <w:szCs w:val="20"/>
                <w:lang w:eastAsia="fr-CA"/>
              </w:rPr>
              <w:t>20</w:t>
            </w:r>
          </w:p>
        </w:tc>
        <w:tc>
          <w:tcPr>
            <w:tcW w:w="6169" w:type="dxa"/>
            <w:tcBorders>
              <w:top w:val="nil"/>
              <w:left w:val="nil"/>
              <w:bottom w:val="single" w:sz="8" w:space="0" w:color="auto"/>
              <w:right w:val="single" w:sz="8" w:space="0" w:color="auto"/>
            </w:tcBorders>
            <w:shd w:val="clear" w:color="auto" w:fill="auto"/>
            <w:hideMark/>
          </w:tcPr>
          <w:p w14:paraId="7D548D30" w14:textId="77777777" w:rsidR="0048157B" w:rsidRPr="008A560C" w:rsidRDefault="0048157B" w:rsidP="0048157B">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RÉALISÉE</w:t>
            </w:r>
            <w:r w:rsidRPr="008A560C">
              <w:rPr>
                <w:rFonts w:ascii="Calibri" w:eastAsia="Times New Roman" w:hAnsi="Calibri" w:cs="Calibri"/>
                <w:sz w:val="20"/>
                <w:szCs w:val="20"/>
                <w:lang w:eastAsia="fr-CA"/>
              </w:rPr>
              <w:t>.</w:t>
            </w:r>
          </w:p>
          <w:p w14:paraId="20D75C6A" w14:textId="2617D58B"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 xml:space="preserve">Des lettres accompagnées de fiches d’information ont été rédigées et validées par le Comité consultatif en environnement (CCE). </w:t>
            </w:r>
            <w:proofErr w:type="gramStart"/>
            <w:r w:rsidRPr="008A560C">
              <w:rPr>
                <w:rFonts w:ascii="Calibri" w:eastAsia="Times New Roman" w:hAnsi="Calibri" w:cs="Calibri"/>
                <w:sz w:val="20"/>
                <w:szCs w:val="20"/>
                <w:lang w:eastAsia="fr-CA"/>
              </w:rPr>
              <w:t>Suite à</w:t>
            </w:r>
            <w:proofErr w:type="gramEnd"/>
            <w:r w:rsidRPr="008A560C">
              <w:rPr>
                <w:rFonts w:ascii="Calibri" w:eastAsia="Times New Roman" w:hAnsi="Calibri" w:cs="Calibri"/>
                <w:sz w:val="20"/>
                <w:szCs w:val="20"/>
                <w:lang w:eastAsia="fr-CA"/>
              </w:rPr>
              <w:t xml:space="preserve"> l’approbation du conseil, elles ont été envoyées aux municipalités au long de 2019 et 2020 pour les sensibiliser et leur donner les outils nécessaires à l’application de cette mesure. </w:t>
            </w:r>
          </w:p>
          <w:p w14:paraId="40FCE5AC" w14:textId="25BEE2FF"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À l’interne de la MRCVO, les bouteilles d’eau ont été bannies et des gourdes réutilisables ont été remises à tous les employés avec une carte explicative dans le cadre du Jour de la Terre. L’initiative a été publicisée à l’externe et de la sensibilisation a été effectuée à l’interne par des notes de service et le bulletin interne.</w:t>
            </w:r>
          </w:p>
          <w:p w14:paraId="59A9B434" w14:textId="77777777" w:rsidR="00087D98" w:rsidRPr="008A560C" w:rsidRDefault="00087D98" w:rsidP="00206AC7">
            <w:pPr>
              <w:spacing w:before="120" w:after="120" w:line="240" w:lineRule="auto"/>
              <w:jc w:val="both"/>
              <w:rPr>
                <w:rFonts w:ascii="Calibri" w:eastAsia="Times New Roman" w:hAnsi="Calibri" w:cs="Calibri"/>
                <w:sz w:val="20"/>
                <w:szCs w:val="20"/>
                <w:lang w:eastAsia="fr-CA"/>
              </w:rPr>
            </w:pPr>
          </w:p>
        </w:tc>
      </w:tr>
      <w:tr w:rsidR="008A560C" w:rsidRPr="008A560C" w14:paraId="56120A87" w14:textId="77777777" w:rsidTr="00206AC7">
        <w:trPr>
          <w:trHeight w:val="600"/>
        </w:trPr>
        <w:tc>
          <w:tcPr>
            <w:tcW w:w="535" w:type="dxa"/>
            <w:tcBorders>
              <w:top w:val="nil"/>
              <w:left w:val="single" w:sz="8" w:space="0" w:color="auto"/>
              <w:bottom w:val="single" w:sz="4" w:space="0" w:color="auto"/>
              <w:right w:val="nil"/>
            </w:tcBorders>
            <w:shd w:val="clear" w:color="auto" w:fill="auto"/>
            <w:hideMark/>
          </w:tcPr>
          <w:p w14:paraId="0033A7D0"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1.2</w:t>
            </w:r>
          </w:p>
        </w:tc>
        <w:tc>
          <w:tcPr>
            <w:tcW w:w="4079" w:type="dxa"/>
            <w:tcBorders>
              <w:top w:val="nil"/>
              <w:left w:val="nil"/>
              <w:bottom w:val="single" w:sz="4" w:space="0" w:color="auto"/>
              <w:right w:val="nil"/>
            </w:tcBorders>
            <w:shd w:val="clear" w:color="auto" w:fill="auto"/>
            <w:hideMark/>
          </w:tcPr>
          <w:p w14:paraId="58B99294"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Inciter les élus à instaurer des conseils sans papier dans les municipalités</w:t>
            </w:r>
          </w:p>
        </w:tc>
        <w:tc>
          <w:tcPr>
            <w:tcW w:w="1437" w:type="dxa"/>
            <w:tcBorders>
              <w:top w:val="nil"/>
              <w:left w:val="nil"/>
              <w:bottom w:val="single" w:sz="4" w:space="0" w:color="auto"/>
              <w:right w:val="nil"/>
            </w:tcBorders>
            <w:shd w:val="clear" w:color="auto" w:fill="auto"/>
            <w:hideMark/>
          </w:tcPr>
          <w:p w14:paraId="62392490" w14:textId="77777777" w:rsidR="00FC1596" w:rsidRPr="008A560C" w:rsidRDefault="00FC1596"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2016</w:t>
            </w:r>
          </w:p>
        </w:tc>
        <w:tc>
          <w:tcPr>
            <w:tcW w:w="1437" w:type="dxa"/>
            <w:tcBorders>
              <w:top w:val="nil"/>
              <w:left w:val="nil"/>
              <w:bottom w:val="single" w:sz="4" w:space="0" w:color="auto"/>
              <w:right w:val="nil"/>
            </w:tcBorders>
            <w:shd w:val="clear" w:color="auto" w:fill="auto"/>
            <w:hideMark/>
          </w:tcPr>
          <w:p w14:paraId="453C86A6" w14:textId="77777777" w:rsidR="00FC1596" w:rsidRPr="008A560C" w:rsidRDefault="003E778A"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w:t>
            </w:r>
            <w:r w:rsidR="00BC2573" w:rsidRPr="008A560C">
              <w:rPr>
                <w:rFonts w:ascii="Calibri" w:eastAsia="Times New Roman" w:hAnsi="Calibri" w:cs="Calibri"/>
                <w:sz w:val="20"/>
                <w:szCs w:val="20"/>
                <w:lang w:eastAsia="fr-CA"/>
              </w:rPr>
              <w:t>9</w:t>
            </w:r>
          </w:p>
        </w:tc>
        <w:tc>
          <w:tcPr>
            <w:tcW w:w="6169" w:type="dxa"/>
            <w:tcBorders>
              <w:top w:val="nil"/>
              <w:left w:val="nil"/>
              <w:bottom w:val="single" w:sz="4" w:space="0" w:color="auto"/>
              <w:right w:val="single" w:sz="8" w:space="0" w:color="auto"/>
            </w:tcBorders>
            <w:shd w:val="clear" w:color="auto" w:fill="auto"/>
            <w:hideMark/>
          </w:tcPr>
          <w:p w14:paraId="3E065C15" w14:textId="1CE36981" w:rsidR="001A34F6" w:rsidRPr="008A560C" w:rsidRDefault="001A34F6"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w:t>
            </w:r>
            <w:r w:rsidR="008A560C" w:rsidRPr="008A560C">
              <w:rPr>
                <w:rFonts w:ascii="Calibri" w:eastAsia="Times New Roman" w:hAnsi="Calibri" w:cs="Calibri"/>
                <w:b/>
                <w:bCs/>
                <w:sz w:val="20"/>
                <w:szCs w:val="20"/>
                <w:lang w:val="fr-FR" w:eastAsia="fr-CA"/>
              </w:rPr>
              <w:t>ÉE</w:t>
            </w:r>
            <w:r w:rsidRPr="008A560C">
              <w:rPr>
                <w:rFonts w:ascii="Calibri" w:eastAsia="Times New Roman" w:hAnsi="Calibri" w:cs="Calibri"/>
                <w:sz w:val="20"/>
                <w:szCs w:val="20"/>
                <w:lang w:eastAsia="fr-CA"/>
              </w:rPr>
              <w:t>.</w:t>
            </w:r>
          </w:p>
          <w:p w14:paraId="5CF361D3" w14:textId="10118984"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 xml:space="preserve">Des lettres accompagnées de fiches d’information ont été rédigées et validées par le CCE. </w:t>
            </w:r>
            <w:proofErr w:type="gramStart"/>
            <w:r w:rsidRPr="008A560C">
              <w:rPr>
                <w:rFonts w:ascii="Calibri" w:eastAsia="Times New Roman" w:hAnsi="Calibri" w:cs="Calibri"/>
                <w:sz w:val="20"/>
                <w:szCs w:val="20"/>
                <w:lang w:eastAsia="fr-CA"/>
              </w:rPr>
              <w:t>Suite à</w:t>
            </w:r>
            <w:proofErr w:type="gramEnd"/>
            <w:r w:rsidRPr="008A560C">
              <w:rPr>
                <w:rFonts w:ascii="Calibri" w:eastAsia="Times New Roman" w:hAnsi="Calibri" w:cs="Calibri"/>
                <w:sz w:val="20"/>
                <w:szCs w:val="20"/>
                <w:lang w:eastAsia="fr-CA"/>
              </w:rPr>
              <w:t xml:space="preserve"> l’approbation du conseil, elles ont été envoyées aux municipalités en 2019 pour les sensibiliser et leur donner les outils nécessaires à l’application de cette mesure.</w:t>
            </w:r>
          </w:p>
          <w:p w14:paraId="150759F0" w14:textId="67BFBFD5" w:rsidR="008A560C" w:rsidRPr="008A560C" w:rsidRDefault="008A560C" w:rsidP="00206AC7">
            <w:pPr>
              <w:spacing w:before="120" w:after="120" w:line="240" w:lineRule="auto"/>
              <w:jc w:val="both"/>
              <w:rPr>
                <w:rFonts w:ascii="Calibri" w:eastAsia="Times New Roman" w:hAnsi="Calibri" w:cs="Calibri"/>
                <w:sz w:val="20"/>
                <w:szCs w:val="20"/>
                <w:lang w:eastAsia="fr-CA"/>
              </w:rPr>
            </w:pPr>
          </w:p>
        </w:tc>
      </w:tr>
    </w:tbl>
    <w:p w14:paraId="75F1DBC7" w14:textId="77777777" w:rsidR="009E3F70" w:rsidRDefault="009E3F70">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63"/>
        <w:gridCol w:w="1437"/>
        <w:gridCol w:w="1437"/>
        <w:gridCol w:w="6169"/>
      </w:tblGrid>
      <w:tr w:rsidR="00FC1596" w:rsidRPr="00FC1596" w14:paraId="3FC713ED" w14:textId="77777777" w:rsidTr="00206AC7">
        <w:trPr>
          <w:trHeight w:val="290"/>
        </w:trPr>
        <w:tc>
          <w:tcPr>
            <w:tcW w:w="535" w:type="dxa"/>
            <w:tcBorders>
              <w:top w:val="single" w:sz="4" w:space="0" w:color="auto"/>
              <w:left w:val="single" w:sz="4" w:space="0" w:color="auto"/>
              <w:bottom w:val="single" w:sz="4" w:space="0" w:color="auto"/>
              <w:right w:val="nil"/>
            </w:tcBorders>
            <w:shd w:val="clear" w:color="auto" w:fill="auto"/>
            <w:hideMark/>
          </w:tcPr>
          <w:p w14:paraId="0D2ABBAE" w14:textId="1861AB35" w:rsidR="00FC1596" w:rsidRPr="00FC1596" w:rsidRDefault="00FC1596" w:rsidP="00CC5B0E">
            <w:pPr>
              <w:spacing w:before="120" w:after="12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lastRenderedPageBreak/>
              <w:t>1.3</w:t>
            </w:r>
          </w:p>
        </w:tc>
        <w:tc>
          <w:tcPr>
            <w:tcW w:w="4079" w:type="dxa"/>
            <w:gridSpan w:val="2"/>
            <w:tcBorders>
              <w:top w:val="single" w:sz="4" w:space="0" w:color="auto"/>
              <w:left w:val="nil"/>
              <w:bottom w:val="single" w:sz="4" w:space="0" w:color="auto"/>
              <w:right w:val="nil"/>
            </w:tcBorders>
            <w:shd w:val="clear" w:color="auto" w:fill="auto"/>
            <w:hideMark/>
          </w:tcPr>
          <w:p w14:paraId="3B6EC57F" w14:textId="77777777" w:rsidR="00FC1596" w:rsidRPr="00FC1596" w:rsidRDefault="00FC1596" w:rsidP="00CC5B0E">
            <w:pPr>
              <w:spacing w:before="120" w:after="12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Tenir des rencontres de CCE et de CVE-LET sans papier et proposer aux autres comités à l’interne de la MRCVO de faire de même</w:t>
            </w:r>
          </w:p>
        </w:tc>
        <w:tc>
          <w:tcPr>
            <w:tcW w:w="1437" w:type="dxa"/>
            <w:tcBorders>
              <w:top w:val="single" w:sz="4" w:space="0" w:color="auto"/>
              <w:left w:val="nil"/>
              <w:bottom w:val="single" w:sz="4" w:space="0" w:color="auto"/>
              <w:right w:val="nil"/>
            </w:tcBorders>
            <w:shd w:val="clear" w:color="auto" w:fill="auto"/>
            <w:hideMark/>
          </w:tcPr>
          <w:p w14:paraId="239B7753"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E3D6AFE" w14:textId="77777777" w:rsidR="00FC1596" w:rsidRDefault="00C63ABF" w:rsidP="00CC5B0E">
            <w:pPr>
              <w:spacing w:before="120" w:after="120" w:line="240" w:lineRule="auto"/>
              <w:jc w:val="center"/>
              <w:rPr>
                <w:rFonts w:ascii="Calibri" w:eastAsia="Times New Roman" w:hAnsi="Calibri" w:cs="Calibri"/>
                <w:color w:val="000000"/>
                <w:sz w:val="20"/>
                <w:szCs w:val="20"/>
                <w:lang w:eastAsia="fr-CA"/>
              </w:rPr>
            </w:pPr>
            <w:r>
              <w:rPr>
                <w:rFonts w:ascii="Calibri" w:eastAsia="Times New Roman" w:hAnsi="Calibri" w:cs="Calibri"/>
                <w:color w:val="000000"/>
                <w:sz w:val="20"/>
                <w:szCs w:val="20"/>
                <w:lang w:eastAsia="fr-CA"/>
              </w:rPr>
              <w:t>2018</w:t>
            </w:r>
          </w:p>
          <w:p w14:paraId="353E62D3" w14:textId="77777777" w:rsidR="00C63ABF" w:rsidRPr="00FC1596" w:rsidRDefault="00C63ABF" w:rsidP="00CC5B0E">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single" w:sz="4" w:space="0" w:color="auto"/>
              <w:right w:val="single" w:sz="4" w:space="0" w:color="auto"/>
            </w:tcBorders>
            <w:shd w:val="clear" w:color="auto" w:fill="auto"/>
            <w:hideMark/>
          </w:tcPr>
          <w:p w14:paraId="3561F63F" w14:textId="77777777" w:rsidR="001A34F6" w:rsidRPr="001A34F6" w:rsidRDefault="001A34F6" w:rsidP="00206AC7">
            <w:pPr>
              <w:spacing w:before="120" w:after="120" w:line="240" w:lineRule="auto"/>
              <w:jc w:val="both"/>
              <w:rPr>
                <w:rFonts w:ascii="Calibri" w:eastAsia="Times New Roman" w:hAnsi="Calibri" w:cs="Calibri"/>
                <w:color w:val="000000"/>
                <w:sz w:val="20"/>
                <w:szCs w:val="20"/>
                <w:lang w:val="fr-FR" w:eastAsia="fr-CA"/>
              </w:rPr>
            </w:pPr>
            <w:r w:rsidRPr="001A34F6">
              <w:rPr>
                <w:rFonts w:ascii="Calibri" w:eastAsia="Times New Roman" w:hAnsi="Calibri" w:cs="Calibri"/>
                <w:b/>
                <w:bCs/>
                <w:color w:val="000000"/>
                <w:sz w:val="20"/>
                <w:szCs w:val="20"/>
                <w:lang w:val="fr-FR" w:eastAsia="fr-CA"/>
              </w:rPr>
              <w:t>RÉALISÉE</w:t>
            </w:r>
          </w:p>
          <w:p w14:paraId="0A308E34"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Écrans géants et systèmes </w:t>
            </w:r>
            <w:r w:rsidRPr="001A34F6">
              <w:rPr>
                <w:rFonts w:ascii="Calibri" w:eastAsia="Times New Roman" w:hAnsi="Calibri" w:cs="Calibri"/>
                <w:i/>
                <w:iCs/>
                <w:color w:val="000000"/>
                <w:sz w:val="20"/>
                <w:szCs w:val="20"/>
                <w:lang w:eastAsia="fr-CA"/>
              </w:rPr>
              <w:t xml:space="preserve">Chromecast </w:t>
            </w:r>
            <w:r w:rsidRPr="001A34F6">
              <w:rPr>
                <w:rFonts w:ascii="Calibri" w:eastAsia="Times New Roman" w:hAnsi="Calibri" w:cs="Calibri"/>
                <w:color w:val="000000"/>
                <w:sz w:val="20"/>
                <w:szCs w:val="20"/>
                <w:lang w:eastAsia="fr-CA"/>
              </w:rPr>
              <w:t>installés dans nos 4 salles de rencontre.</w:t>
            </w:r>
          </w:p>
          <w:p w14:paraId="03CC2707"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Abonnement à </w:t>
            </w:r>
            <w:r w:rsidRPr="001A34F6">
              <w:rPr>
                <w:rFonts w:ascii="Calibri" w:eastAsia="Times New Roman" w:hAnsi="Calibri" w:cs="Calibri"/>
                <w:i/>
                <w:iCs/>
                <w:color w:val="000000"/>
                <w:sz w:val="20"/>
                <w:szCs w:val="20"/>
                <w:lang w:eastAsia="fr-CA"/>
              </w:rPr>
              <w:t>Dropbox</w:t>
            </w:r>
            <w:r w:rsidRPr="001A34F6">
              <w:rPr>
                <w:rFonts w:ascii="Calibri" w:eastAsia="Times New Roman" w:hAnsi="Calibri" w:cs="Calibri"/>
                <w:color w:val="000000"/>
                <w:sz w:val="20"/>
                <w:szCs w:val="20"/>
                <w:lang w:eastAsia="fr-CA"/>
              </w:rPr>
              <w:t xml:space="preserve"> pour échanger les dossiers de façon numérique.</w:t>
            </w:r>
          </w:p>
          <w:p w14:paraId="4A01EB9E" w14:textId="529EDBEE"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Sensibilisation des responsables de comités lors de la rencontre du personnel</w:t>
            </w:r>
            <w:r w:rsidR="001970F9">
              <w:rPr>
                <w:rFonts w:ascii="Calibri" w:eastAsia="Times New Roman" w:hAnsi="Calibri" w:cs="Calibri"/>
                <w:color w:val="000000"/>
                <w:sz w:val="20"/>
                <w:szCs w:val="20"/>
                <w:lang w:eastAsia="fr-CA"/>
              </w:rPr>
              <w:t>-</w:t>
            </w:r>
            <w:r w:rsidRPr="001A34F6">
              <w:rPr>
                <w:rFonts w:ascii="Calibri" w:eastAsia="Times New Roman" w:hAnsi="Calibri" w:cs="Calibri"/>
                <w:color w:val="000000"/>
                <w:sz w:val="20"/>
                <w:szCs w:val="20"/>
                <w:lang w:eastAsia="fr-CA"/>
              </w:rPr>
              <w:t>cadre.</w:t>
            </w:r>
          </w:p>
          <w:p w14:paraId="46B8EF74"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Réduction de 90 % du papier utilisé par le </w:t>
            </w:r>
            <w:r>
              <w:rPr>
                <w:rFonts w:ascii="Calibri" w:eastAsia="Times New Roman" w:hAnsi="Calibri" w:cs="Calibri"/>
                <w:sz w:val="20"/>
                <w:szCs w:val="20"/>
                <w:lang w:eastAsia="fr-CA"/>
              </w:rPr>
              <w:t>CCE</w:t>
            </w:r>
            <w:r w:rsidRPr="001A34F6">
              <w:rPr>
                <w:rFonts w:ascii="Calibri" w:eastAsia="Times New Roman" w:hAnsi="Calibri" w:cs="Calibri"/>
                <w:color w:val="000000"/>
                <w:sz w:val="20"/>
                <w:szCs w:val="20"/>
                <w:lang w:eastAsia="fr-CA"/>
              </w:rPr>
              <w:t xml:space="preserve"> et le comité de vigilance environnementale du lieu d’enfouissement technique</w:t>
            </w:r>
            <w:r>
              <w:rPr>
                <w:rFonts w:ascii="Calibri" w:eastAsia="Times New Roman" w:hAnsi="Calibri" w:cs="Calibri"/>
                <w:color w:val="000000"/>
                <w:sz w:val="20"/>
                <w:szCs w:val="20"/>
                <w:lang w:eastAsia="fr-CA"/>
              </w:rPr>
              <w:t xml:space="preserve"> (CVE-LET)</w:t>
            </w:r>
            <w:r w:rsidRPr="001A34F6">
              <w:rPr>
                <w:rFonts w:ascii="Calibri" w:eastAsia="Times New Roman" w:hAnsi="Calibri" w:cs="Calibri"/>
                <w:color w:val="000000"/>
                <w:sz w:val="20"/>
                <w:szCs w:val="20"/>
                <w:lang w:eastAsia="fr-CA"/>
              </w:rPr>
              <w:t>.</w:t>
            </w:r>
          </w:p>
        </w:tc>
      </w:tr>
      <w:tr w:rsidR="00F74036" w:rsidRPr="00F74036" w14:paraId="529ED41F" w14:textId="77777777" w:rsidTr="00583DA8">
        <w:tc>
          <w:tcPr>
            <w:tcW w:w="535" w:type="dxa"/>
            <w:tcBorders>
              <w:top w:val="single" w:sz="4" w:space="0" w:color="auto"/>
              <w:left w:val="single" w:sz="4" w:space="0" w:color="auto"/>
              <w:bottom w:val="single" w:sz="4" w:space="0" w:color="auto"/>
              <w:right w:val="nil"/>
            </w:tcBorders>
            <w:shd w:val="clear" w:color="auto" w:fill="auto"/>
            <w:hideMark/>
          </w:tcPr>
          <w:p w14:paraId="53543C52" w14:textId="77777777" w:rsidR="00FC1596" w:rsidRPr="00F74036" w:rsidRDefault="00FC1596" w:rsidP="00CC5B0E">
            <w:pPr>
              <w:spacing w:before="120" w:after="120" w:line="240" w:lineRule="auto"/>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1.4</w:t>
            </w:r>
          </w:p>
        </w:tc>
        <w:tc>
          <w:tcPr>
            <w:tcW w:w="4079" w:type="dxa"/>
            <w:gridSpan w:val="2"/>
            <w:tcBorders>
              <w:top w:val="single" w:sz="4" w:space="0" w:color="auto"/>
              <w:left w:val="nil"/>
              <w:bottom w:val="single" w:sz="4" w:space="0" w:color="auto"/>
              <w:right w:val="nil"/>
            </w:tcBorders>
            <w:shd w:val="clear" w:color="auto" w:fill="auto"/>
            <w:hideMark/>
          </w:tcPr>
          <w:p w14:paraId="619AEBBB" w14:textId="77777777" w:rsidR="00FC1596" w:rsidRPr="00F74036" w:rsidRDefault="00FC1596" w:rsidP="00CC5B0E">
            <w:pPr>
              <w:spacing w:before="120" w:after="120" w:line="240" w:lineRule="auto"/>
              <w:jc w:val="both"/>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Établir une politique de gestion des matières résiduelles assortie d’une politique d’achat favorisant les 3RV à l’interne de la MRCVO et inciter les municipalités à faire de même</w:t>
            </w:r>
          </w:p>
        </w:tc>
        <w:tc>
          <w:tcPr>
            <w:tcW w:w="1437" w:type="dxa"/>
            <w:tcBorders>
              <w:top w:val="single" w:sz="4" w:space="0" w:color="auto"/>
              <w:left w:val="nil"/>
              <w:bottom w:val="single" w:sz="4" w:space="0" w:color="auto"/>
              <w:right w:val="nil"/>
            </w:tcBorders>
            <w:shd w:val="clear" w:color="auto" w:fill="auto"/>
            <w:hideMark/>
          </w:tcPr>
          <w:p w14:paraId="0F524BE3" w14:textId="77777777"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63360CF8" w14:textId="3FFE6180"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w:t>
            </w:r>
            <w:r w:rsidR="00887428" w:rsidRPr="00F74036">
              <w:rPr>
                <w:rFonts w:ascii="Calibri" w:eastAsia="Times New Roman" w:hAnsi="Calibri" w:cs="Calibri"/>
                <w:sz w:val="20"/>
                <w:szCs w:val="20"/>
                <w:lang w:eastAsia="fr-CA"/>
              </w:rPr>
              <w:t>2</w:t>
            </w:r>
            <w:r w:rsidR="009835F1">
              <w:rPr>
                <w:rFonts w:ascii="Calibri" w:eastAsia="Times New Roman" w:hAnsi="Calibri" w:cs="Calibri"/>
                <w:sz w:val="20"/>
                <w:szCs w:val="20"/>
                <w:lang w:eastAsia="fr-CA"/>
              </w:rPr>
              <w:t>4</w:t>
            </w:r>
          </w:p>
        </w:tc>
        <w:tc>
          <w:tcPr>
            <w:tcW w:w="6169" w:type="dxa"/>
            <w:tcBorders>
              <w:top w:val="single" w:sz="4" w:space="0" w:color="auto"/>
              <w:left w:val="nil"/>
              <w:bottom w:val="single" w:sz="4" w:space="0" w:color="auto"/>
              <w:right w:val="single" w:sz="4" w:space="0" w:color="auto"/>
            </w:tcBorders>
            <w:shd w:val="clear" w:color="auto" w:fill="auto"/>
            <w:hideMark/>
          </w:tcPr>
          <w:p w14:paraId="2B9C6734" w14:textId="2F57C0FA" w:rsidR="00FC1596" w:rsidRPr="00F74036" w:rsidRDefault="001A34F6" w:rsidP="00206AC7">
            <w:pPr>
              <w:spacing w:before="120" w:after="120" w:line="240" w:lineRule="auto"/>
              <w:jc w:val="both"/>
              <w:rPr>
                <w:rFonts w:ascii="Calibri" w:eastAsia="Times New Roman" w:hAnsi="Calibri" w:cs="Calibri"/>
                <w:b/>
                <w:bCs/>
                <w:sz w:val="20"/>
                <w:szCs w:val="20"/>
                <w:lang w:val="fr-FR" w:eastAsia="fr-CA"/>
              </w:rPr>
            </w:pPr>
            <w:r w:rsidRPr="00F74036">
              <w:rPr>
                <w:rFonts w:ascii="Calibri" w:eastAsia="Times New Roman" w:hAnsi="Calibri" w:cs="Calibri"/>
                <w:b/>
                <w:bCs/>
                <w:sz w:val="20"/>
                <w:szCs w:val="20"/>
                <w:lang w:val="fr-FR" w:eastAsia="fr-CA"/>
              </w:rPr>
              <w:t>EN COURS DE RÉALISATION</w:t>
            </w:r>
            <w:r w:rsidR="00092779" w:rsidRPr="00F74036">
              <w:rPr>
                <w:rFonts w:ascii="Calibri" w:eastAsia="Times New Roman" w:hAnsi="Calibri" w:cs="Calibri"/>
                <w:b/>
                <w:bCs/>
                <w:sz w:val="20"/>
                <w:szCs w:val="20"/>
                <w:lang w:val="fr-FR" w:eastAsia="fr-CA"/>
              </w:rPr>
              <w:t xml:space="preserve">  </w:t>
            </w:r>
          </w:p>
          <w:p w14:paraId="27081BA1" w14:textId="7ADA9A20" w:rsidR="00F74036" w:rsidRPr="00F74036" w:rsidRDefault="00F74036"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L’implantation de la collecte des résidus organiques triés à la source étant prioritaire, cette mesure a été temporairement reportée.</w:t>
            </w:r>
          </w:p>
          <w:p w14:paraId="2A2FF8F4" w14:textId="7D18B7A4" w:rsidR="008F5547" w:rsidRPr="00F74036" w:rsidRDefault="008F5547"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Échéancier:</w:t>
            </w:r>
          </w:p>
          <w:p w14:paraId="12D4CF75" w14:textId="5CB911A6" w:rsidR="001252AA" w:rsidRPr="001252AA" w:rsidRDefault="00583DA8" w:rsidP="001252AA">
            <w:pPr>
              <w:pStyle w:val="Paragraphedeliste"/>
              <w:numPr>
                <w:ilvl w:val="0"/>
                <w:numId w:val="28"/>
              </w:numPr>
              <w:spacing w:before="120" w:after="0" w:line="240" w:lineRule="auto"/>
              <w:jc w:val="both"/>
              <w:rPr>
                <w:rFonts w:ascii="Calibri" w:eastAsia="Times New Roman" w:hAnsi="Calibri" w:cs="Calibri"/>
                <w:sz w:val="20"/>
                <w:szCs w:val="20"/>
                <w:lang w:eastAsia="fr-CA"/>
              </w:rPr>
            </w:pPr>
            <w:proofErr w:type="spellStart"/>
            <w:r>
              <w:rPr>
                <w:rFonts w:ascii="Calibri" w:eastAsia="Times New Roman" w:hAnsi="Calibri" w:cs="Calibri"/>
                <w:sz w:val="20"/>
                <w:szCs w:val="20"/>
                <w:lang w:eastAsia="fr-CA"/>
              </w:rPr>
              <w:t>La</w:t>
            </w:r>
            <w:proofErr w:type="spellEnd"/>
            <w:r>
              <w:rPr>
                <w:rFonts w:ascii="Calibri" w:eastAsia="Times New Roman" w:hAnsi="Calibri" w:cs="Calibri"/>
                <w:sz w:val="20"/>
                <w:szCs w:val="20"/>
                <w:lang w:eastAsia="fr-CA"/>
              </w:rPr>
              <w:t xml:space="preserve"> démarche de réinscription</w:t>
            </w:r>
            <w:r w:rsidR="001252AA" w:rsidRPr="001252AA">
              <w:rPr>
                <w:rFonts w:ascii="Calibri" w:eastAsia="Times New Roman" w:hAnsi="Calibri" w:cs="Calibri"/>
                <w:sz w:val="20"/>
                <w:szCs w:val="20"/>
                <w:lang w:eastAsia="fr-CA"/>
              </w:rPr>
              <w:t xml:space="preserve"> au programme ICI On Recycle + </w:t>
            </w:r>
            <w:r>
              <w:rPr>
                <w:rFonts w:ascii="Calibri" w:eastAsia="Times New Roman" w:hAnsi="Calibri" w:cs="Calibri"/>
                <w:sz w:val="20"/>
                <w:szCs w:val="20"/>
                <w:lang w:eastAsia="fr-CA"/>
              </w:rPr>
              <w:t xml:space="preserve">a été entreprise </w:t>
            </w:r>
            <w:r w:rsidR="001252AA" w:rsidRPr="001252AA">
              <w:rPr>
                <w:rFonts w:ascii="Calibri" w:eastAsia="Times New Roman" w:hAnsi="Calibri" w:cs="Calibri"/>
                <w:sz w:val="20"/>
                <w:szCs w:val="20"/>
                <w:lang w:eastAsia="fr-CA"/>
              </w:rPr>
              <w:t>en 2022</w:t>
            </w:r>
            <w:r>
              <w:rPr>
                <w:rFonts w:ascii="Calibri" w:eastAsia="Times New Roman" w:hAnsi="Calibri" w:cs="Calibri"/>
                <w:sz w:val="20"/>
                <w:szCs w:val="20"/>
                <w:lang w:eastAsia="fr-CA"/>
              </w:rPr>
              <w:t>.  Elle se conclura en 2023.</w:t>
            </w:r>
          </w:p>
          <w:p w14:paraId="0D6E71ED" w14:textId="4BB221FF" w:rsidR="001A34F6" w:rsidRPr="001252AA" w:rsidRDefault="001252AA" w:rsidP="001252AA">
            <w:pPr>
              <w:pStyle w:val="Paragraphedeliste"/>
              <w:numPr>
                <w:ilvl w:val="0"/>
                <w:numId w:val="28"/>
              </w:numPr>
              <w:spacing w:before="120"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I</w:t>
            </w:r>
            <w:r w:rsidR="001A34F6" w:rsidRPr="001252AA">
              <w:rPr>
                <w:rFonts w:ascii="Calibri" w:eastAsia="Times New Roman" w:hAnsi="Calibri" w:cs="Calibri"/>
                <w:sz w:val="20"/>
                <w:szCs w:val="20"/>
                <w:lang w:eastAsia="fr-CA"/>
              </w:rPr>
              <w:t>nventaire</w:t>
            </w:r>
            <w:r w:rsidRPr="001252AA">
              <w:rPr>
                <w:rFonts w:ascii="Calibri" w:eastAsia="Times New Roman" w:hAnsi="Calibri" w:cs="Calibri"/>
                <w:sz w:val="20"/>
                <w:szCs w:val="20"/>
                <w:lang w:eastAsia="fr-CA"/>
              </w:rPr>
              <w:t xml:space="preserve"> et analyse</w:t>
            </w:r>
            <w:r w:rsidR="001A34F6" w:rsidRPr="001252AA">
              <w:rPr>
                <w:rFonts w:ascii="Calibri" w:eastAsia="Times New Roman" w:hAnsi="Calibri" w:cs="Calibri"/>
                <w:sz w:val="20"/>
                <w:szCs w:val="20"/>
                <w:lang w:eastAsia="fr-CA"/>
              </w:rPr>
              <w:t xml:space="preserve"> d’exemples de politiques</w:t>
            </w:r>
            <w:r w:rsidRPr="001252AA">
              <w:rPr>
                <w:rFonts w:ascii="Calibri" w:eastAsia="Times New Roman" w:hAnsi="Calibri" w:cs="Calibri"/>
                <w:sz w:val="20"/>
                <w:szCs w:val="20"/>
                <w:lang w:eastAsia="fr-CA"/>
              </w:rPr>
              <w:t xml:space="preserve"> en 202</w:t>
            </w:r>
            <w:r w:rsidR="00583DA8">
              <w:rPr>
                <w:rFonts w:ascii="Calibri" w:eastAsia="Times New Roman" w:hAnsi="Calibri" w:cs="Calibri"/>
                <w:sz w:val="20"/>
                <w:szCs w:val="20"/>
                <w:lang w:eastAsia="fr-CA"/>
              </w:rPr>
              <w:t>3.</w:t>
            </w:r>
          </w:p>
          <w:p w14:paraId="611536EF" w14:textId="788388D3"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 xml:space="preserve">Rédaction de notre politique interne: </w:t>
            </w:r>
            <w:r w:rsidR="00092779" w:rsidRPr="001252AA">
              <w:rPr>
                <w:rFonts w:ascii="Calibri" w:eastAsia="Times New Roman" w:hAnsi="Calibri" w:cs="Calibri"/>
                <w:sz w:val="20"/>
                <w:szCs w:val="20"/>
                <w:lang w:eastAsia="fr-CA"/>
              </w:rPr>
              <w:t>202</w:t>
            </w:r>
            <w:r w:rsidR="001252AA" w:rsidRPr="001252AA">
              <w:rPr>
                <w:rFonts w:ascii="Calibri" w:eastAsia="Times New Roman" w:hAnsi="Calibri" w:cs="Calibri"/>
                <w:sz w:val="20"/>
                <w:szCs w:val="20"/>
                <w:lang w:eastAsia="fr-CA"/>
              </w:rPr>
              <w:t>3</w:t>
            </w:r>
            <w:r w:rsidR="00583DA8">
              <w:rPr>
                <w:rFonts w:ascii="Calibri" w:eastAsia="Times New Roman" w:hAnsi="Calibri" w:cs="Calibri"/>
                <w:sz w:val="20"/>
                <w:szCs w:val="20"/>
                <w:lang w:eastAsia="fr-CA"/>
              </w:rPr>
              <w:t>.</w:t>
            </w:r>
          </w:p>
          <w:p w14:paraId="05E9649E" w14:textId="69250342"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Révision par le CCE en septembre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r w:rsidR="00583DA8">
              <w:rPr>
                <w:rFonts w:ascii="Calibri" w:eastAsia="Times New Roman" w:hAnsi="Calibri" w:cs="Calibri"/>
                <w:sz w:val="20"/>
                <w:szCs w:val="20"/>
                <w:lang w:eastAsia="fr-CA"/>
              </w:rPr>
              <w:t>.</w:t>
            </w:r>
          </w:p>
          <w:p w14:paraId="65C5A330" w14:textId="4BFAD783"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 xml:space="preserve">Adoption par le conseil en octobre </w:t>
            </w:r>
            <w:r w:rsidR="008A560C" w:rsidRPr="001252AA">
              <w:rPr>
                <w:rFonts w:ascii="Calibri" w:eastAsia="Times New Roman" w:hAnsi="Calibri" w:cs="Calibri"/>
                <w:sz w:val="20"/>
                <w:szCs w:val="20"/>
                <w:lang w:eastAsia="fr-CA"/>
              </w:rPr>
              <w:t>202</w:t>
            </w:r>
            <w:r w:rsidR="001252AA" w:rsidRPr="001252AA">
              <w:rPr>
                <w:rFonts w:ascii="Calibri" w:eastAsia="Times New Roman" w:hAnsi="Calibri" w:cs="Calibri"/>
                <w:sz w:val="20"/>
                <w:szCs w:val="20"/>
                <w:lang w:eastAsia="fr-CA"/>
              </w:rPr>
              <w:t>3</w:t>
            </w:r>
            <w:r w:rsidR="008A560C" w:rsidRPr="001252AA">
              <w:rPr>
                <w:rFonts w:ascii="Calibri" w:eastAsia="Times New Roman" w:hAnsi="Calibri" w:cs="Calibri"/>
                <w:sz w:val="20"/>
                <w:szCs w:val="20"/>
                <w:lang w:eastAsia="fr-CA"/>
              </w:rPr>
              <w:t xml:space="preserve"> </w:t>
            </w:r>
            <w:r w:rsidRPr="001252AA">
              <w:rPr>
                <w:rFonts w:ascii="Calibri" w:eastAsia="Times New Roman" w:hAnsi="Calibri" w:cs="Calibri"/>
                <w:sz w:val="20"/>
                <w:szCs w:val="20"/>
                <w:lang w:eastAsia="fr-CA"/>
              </w:rPr>
              <w:t>et promotion dans le cadre de la SQRD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r w:rsidR="00583DA8">
              <w:rPr>
                <w:rFonts w:ascii="Calibri" w:eastAsia="Times New Roman" w:hAnsi="Calibri" w:cs="Calibri"/>
                <w:sz w:val="20"/>
                <w:szCs w:val="20"/>
                <w:lang w:eastAsia="fr-CA"/>
              </w:rPr>
              <w:t>.</w:t>
            </w:r>
          </w:p>
          <w:p w14:paraId="5ECF528D" w14:textId="712AA2F0" w:rsidR="001A34F6" w:rsidRPr="001252AA" w:rsidRDefault="001A34F6" w:rsidP="00583DA8">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Présentation de la politique au personnel à la rencontre des cadres de décembre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r w:rsidR="00583DA8">
              <w:rPr>
                <w:rFonts w:ascii="Calibri" w:eastAsia="Times New Roman" w:hAnsi="Calibri" w:cs="Calibri"/>
                <w:sz w:val="20"/>
                <w:szCs w:val="20"/>
                <w:lang w:eastAsia="fr-CA"/>
              </w:rPr>
              <w:t xml:space="preserve"> et mise en a</w:t>
            </w:r>
            <w:r w:rsidRPr="001252AA">
              <w:rPr>
                <w:rFonts w:ascii="Calibri" w:eastAsia="Times New Roman" w:hAnsi="Calibri" w:cs="Calibri"/>
                <w:sz w:val="20"/>
                <w:szCs w:val="20"/>
                <w:lang w:eastAsia="fr-CA"/>
              </w:rPr>
              <w:t xml:space="preserve">pplication </w:t>
            </w:r>
            <w:r w:rsidR="00583DA8">
              <w:rPr>
                <w:rFonts w:ascii="Calibri" w:eastAsia="Times New Roman" w:hAnsi="Calibri" w:cs="Calibri"/>
                <w:sz w:val="20"/>
                <w:szCs w:val="20"/>
                <w:lang w:eastAsia="fr-CA"/>
              </w:rPr>
              <w:t>en</w:t>
            </w:r>
            <w:r w:rsidRPr="001252AA">
              <w:rPr>
                <w:rFonts w:ascii="Calibri" w:eastAsia="Times New Roman" w:hAnsi="Calibri" w:cs="Calibri"/>
                <w:sz w:val="20"/>
                <w:szCs w:val="20"/>
                <w:lang w:eastAsia="fr-CA"/>
              </w:rPr>
              <w:t xml:space="preserve"> 202</w:t>
            </w:r>
            <w:r w:rsidR="001252AA" w:rsidRPr="001252AA">
              <w:rPr>
                <w:rFonts w:ascii="Calibri" w:eastAsia="Times New Roman" w:hAnsi="Calibri" w:cs="Calibri"/>
                <w:sz w:val="20"/>
                <w:szCs w:val="20"/>
                <w:lang w:eastAsia="fr-CA"/>
              </w:rPr>
              <w:t>4</w:t>
            </w:r>
            <w:r w:rsidR="00583DA8">
              <w:rPr>
                <w:rFonts w:ascii="Calibri" w:eastAsia="Times New Roman" w:hAnsi="Calibri" w:cs="Calibri"/>
                <w:sz w:val="20"/>
                <w:szCs w:val="20"/>
                <w:lang w:eastAsia="fr-CA"/>
              </w:rPr>
              <w:t>.</w:t>
            </w:r>
          </w:p>
        </w:tc>
      </w:tr>
      <w:tr w:rsidR="00F74036" w:rsidRPr="00F74036" w14:paraId="27150D44" w14:textId="77777777" w:rsidTr="009E3F70">
        <w:trPr>
          <w:trHeight w:val="900"/>
        </w:trPr>
        <w:tc>
          <w:tcPr>
            <w:tcW w:w="535" w:type="dxa"/>
            <w:tcBorders>
              <w:top w:val="single" w:sz="4" w:space="0" w:color="auto"/>
              <w:left w:val="single" w:sz="8" w:space="0" w:color="auto"/>
              <w:bottom w:val="single" w:sz="4" w:space="0" w:color="auto"/>
              <w:right w:val="nil"/>
            </w:tcBorders>
            <w:shd w:val="clear" w:color="auto" w:fill="auto"/>
            <w:hideMark/>
          </w:tcPr>
          <w:p w14:paraId="323C8E7E" w14:textId="77777777" w:rsidR="00FC1596" w:rsidRPr="00F74036" w:rsidRDefault="00FC1596" w:rsidP="00CC5B0E">
            <w:pPr>
              <w:spacing w:before="120" w:after="120" w:line="240" w:lineRule="auto"/>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lastRenderedPageBreak/>
              <w:t>1.5</w:t>
            </w:r>
          </w:p>
        </w:tc>
        <w:tc>
          <w:tcPr>
            <w:tcW w:w="4079" w:type="dxa"/>
            <w:gridSpan w:val="2"/>
            <w:tcBorders>
              <w:top w:val="single" w:sz="4" w:space="0" w:color="auto"/>
              <w:left w:val="nil"/>
              <w:bottom w:val="single" w:sz="4" w:space="0" w:color="auto"/>
              <w:right w:val="nil"/>
            </w:tcBorders>
            <w:shd w:val="clear" w:color="auto" w:fill="auto"/>
            <w:hideMark/>
          </w:tcPr>
          <w:p w14:paraId="58333A75" w14:textId="77777777" w:rsidR="00FC1596" w:rsidRPr="00F74036" w:rsidRDefault="00FC1596" w:rsidP="00CC5B0E">
            <w:pPr>
              <w:spacing w:before="120" w:after="120" w:line="240" w:lineRule="auto"/>
              <w:jc w:val="both"/>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Inciter les municipalités à diffuser les bons coups de réduction des déchets dans leurs bulletins municipaux</w:t>
            </w:r>
          </w:p>
        </w:tc>
        <w:tc>
          <w:tcPr>
            <w:tcW w:w="1437" w:type="dxa"/>
            <w:tcBorders>
              <w:top w:val="single" w:sz="4" w:space="0" w:color="auto"/>
              <w:left w:val="nil"/>
              <w:bottom w:val="single" w:sz="4" w:space="0" w:color="auto"/>
              <w:right w:val="nil"/>
            </w:tcBorders>
            <w:shd w:val="clear" w:color="auto" w:fill="auto"/>
            <w:hideMark/>
          </w:tcPr>
          <w:p w14:paraId="40568DAB" w14:textId="77777777"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5385B9ED" w14:textId="2CFF7A39" w:rsidR="00FC1596" w:rsidRPr="00F74036" w:rsidRDefault="00092779"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2020</w:t>
            </w:r>
          </w:p>
        </w:tc>
        <w:tc>
          <w:tcPr>
            <w:tcW w:w="6169" w:type="dxa"/>
            <w:tcBorders>
              <w:top w:val="single" w:sz="4" w:space="0" w:color="auto"/>
              <w:left w:val="nil"/>
              <w:bottom w:val="single" w:sz="4" w:space="0" w:color="auto"/>
              <w:right w:val="single" w:sz="8" w:space="0" w:color="auto"/>
            </w:tcBorders>
            <w:shd w:val="clear" w:color="auto" w:fill="auto"/>
            <w:hideMark/>
          </w:tcPr>
          <w:p w14:paraId="2FB972CF" w14:textId="77777777" w:rsidR="0048157B" w:rsidRPr="008A560C" w:rsidRDefault="0048157B" w:rsidP="0048157B">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RÉALISÉE</w:t>
            </w:r>
            <w:r w:rsidRPr="008A560C">
              <w:rPr>
                <w:rFonts w:ascii="Calibri" w:eastAsia="Times New Roman" w:hAnsi="Calibri" w:cs="Calibri"/>
                <w:sz w:val="20"/>
                <w:szCs w:val="20"/>
                <w:lang w:eastAsia="fr-CA"/>
              </w:rPr>
              <w:t>.</w:t>
            </w:r>
          </w:p>
          <w:p w14:paraId="020C25DC" w14:textId="26C9534B" w:rsidR="00F74036" w:rsidRPr="00F74036" w:rsidRDefault="00BC2573"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 xml:space="preserve">Des lettres accompagnées de fiches d’information ont été rédigées et validées par le CCE. </w:t>
            </w:r>
            <w:proofErr w:type="gramStart"/>
            <w:r w:rsidRPr="00F74036">
              <w:rPr>
                <w:rFonts w:ascii="Calibri" w:eastAsia="Times New Roman" w:hAnsi="Calibri" w:cs="Calibri"/>
                <w:sz w:val="20"/>
                <w:szCs w:val="20"/>
                <w:lang w:eastAsia="fr-CA"/>
              </w:rPr>
              <w:t>Suite à</w:t>
            </w:r>
            <w:proofErr w:type="gramEnd"/>
            <w:r w:rsidRPr="00F74036">
              <w:rPr>
                <w:rFonts w:ascii="Calibri" w:eastAsia="Times New Roman" w:hAnsi="Calibri" w:cs="Calibri"/>
                <w:sz w:val="20"/>
                <w:szCs w:val="20"/>
                <w:lang w:eastAsia="fr-CA"/>
              </w:rPr>
              <w:t xml:space="preserve"> l’approbation du conseil, elles ont </w:t>
            </w:r>
            <w:r w:rsidR="00F74036" w:rsidRPr="00F74036">
              <w:rPr>
                <w:rFonts w:ascii="Calibri" w:eastAsia="Times New Roman" w:hAnsi="Calibri" w:cs="Calibri"/>
                <w:sz w:val="20"/>
                <w:szCs w:val="20"/>
                <w:lang w:eastAsia="fr-CA"/>
              </w:rPr>
              <w:t xml:space="preserve">été </w:t>
            </w:r>
            <w:r w:rsidRPr="00F74036">
              <w:rPr>
                <w:rFonts w:ascii="Calibri" w:eastAsia="Times New Roman" w:hAnsi="Calibri" w:cs="Calibri"/>
                <w:sz w:val="20"/>
                <w:szCs w:val="20"/>
                <w:lang w:eastAsia="fr-CA"/>
              </w:rPr>
              <w:t xml:space="preserve">envoyées aux municipalités au long de 2019 </w:t>
            </w:r>
            <w:r w:rsidR="00092779" w:rsidRPr="00F74036">
              <w:rPr>
                <w:rFonts w:ascii="Calibri" w:eastAsia="Times New Roman" w:hAnsi="Calibri" w:cs="Calibri"/>
                <w:sz w:val="20"/>
                <w:szCs w:val="20"/>
                <w:lang w:eastAsia="fr-CA"/>
              </w:rPr>
              <w:t xml:space="preserve">et 2020 </w:t>
            </w:r>
            <w:r w:rsidRPr="00F74036">
              <w:rPr>
                <w:rFonts w:ascii="Calibri" w:eastAsia="Times New Roman" w:hAnsi="Calibri" w:cs="Calibri"/>
                <w:sz w:val="20"/>
                <w:szCs w:val="20"/>
                <w:lang w:eastAsia="fr-CA"/>
              </w:rPr>
              <w:t>pour les sensibiliser et leur donner les outils nécessaires à l’application de cette mesure.</w:t>
            </w:r>
          </w:p>
        </w:tc>
      </w:tr>
      <w:tr w:rsidR="00CC5B0E" w:rsidRPr="00B317FE" w14:paraId="40F47452" w14:textId="77777777" w:rsidTr="00583DA8">
        <w:tblPrEx>
          <w:tblBorders>
            <w:top w:val="single" w:sz="4" w:space="0" w:color="auto"/>
            <w:left w:val="single" w:sz="4" w:space="0" w:color="auto"/>
            <w:bottom w:val="single" w:sz="4" w:space="0" w:color="auto"/>
            <w:right w:val="single" w:sz="4" w:space="0" w:color="auto"/>
          </w:tblBorders>
        </w:tblPrEx>
        <w:tc>
          <w:tcPr>
            <w:tcW w:w="535" w:type="dxa"/>
            <w:vMerge w:val="restart"/>
            <w:tcBorders>
              <w:top w:val="single" w:sz="4" w:space="0" w:color="auto"/>
              <w:bottom w:val="nil"/>
            </w:tcBorders>
            <w:shd w:val="clear" w:color="auto" w:fill="auto"/>
            <w:hideMark/>
          </w:tcPr>
          <w:p w14:paraId="45E9B00C" w14:textId="5A896517" w:rsidR="00FC1596" w:rsidRPr="00B317FE" w:rsidRDefault="00FC1596" w:rsidP="00CC5B0E">
            <w:pPr>
              <w:spacing w:before="120" w:after="120" w:line="240" w:lineRule="auto"/>
              <w:rPr>
                <w:rFonts w:ascii="Calibri" w:eastAsia="Times New Roman" w:hAnsi="Calibri" w:cs="Calibri"/>
                <w:b/>
                <w:bCs/>
                <w:sz w:val="20"/>
                <w:szCs w:val="20"/>
                <w:lang w:eastAsia="fr-CA"/>
              </w:rPr>
            </w:pPr>
            <w:r>
              <w:br w:type="page"/>
            </w:r>
            <w:r w:rsidRPr="00B317FE">
              <w:rPr>
                <w:rFonts w:ascii="Calibri" w:eastAsia="Times New Roman" w:hAnsi="Calibri" w:cs="Calibri"/>
                <w:b/>
                <w:bCs/>
                <w:sz w:val="20"/>
                <w:szCs w:val="20"/>
                <w:lang w:eastAsia="fr-CA"/>
              </w:rPr>
              <w:t>1.6</w:t>
            </w:r>
          </w:p>
        </w:tc>
        <w:tc>
          <w:tcPr>
            <w:tcW w:w="4079" w:type="dxa"/>
            <w:gridSpan w:val="2"/>
            <w:tcBorders>
              <w:top w:val="single" w:sz="4" w:space="0" w:color="auto"/>
              <w:bottom w:val="nil"/>
            </w:tcBorders>
            <w:shd w:val="clear" w:color="auto" w:fill="auto"/>
            <w:hideMark/>
          </w:tcPr>
          <w:p w14:paraId="3113A915" w14:textId="77777777" w:rsidR="00FC1596" w:rsidRPr="00B317FE" w:rsidRDefault="00FC1596" w:rsidP="00CC5B0E">
            <w:pPr>
              <w:spacing w:before="120" w:after="120" w:line="240" w:lineRule="auto"/>
              <w:jc w:val="both"/>
              <w:rPr>
                <w:rFonts w:ascii="Calibri" w:eastAsia="Times New Roman" w:hAnsi="Calibri" w:cs="Calibri"/>
                <w:b/>
                <w:bCs/>
                <w:sz w:val="20"/>
                <w:szCs w:val="20"/>
                <w:lang w:eastAsia="fr-CA"/>
              </w:rPr>
            </w:pPr>
            <w:r w:rsidRPr="00B317FE">
              <w:rPr>
                <w:rFonts w:ascii="Calibri" w:eastAsia="Times New Roman" w:hAnsi="Calibri" w:cs="Calibri"/>
                <w:b/>
                <w:bCs/>
                <w:sz w:val="20"/>
                <w:szCs w:val="20"/>
                <w:lang w:eastAsia="fr-CA"/>
              </w:rPr>
              <w:t>Favoriser l’accès à la collecte des encombrants</w:t>
            </w:r>
          </w:p>
        </w:tc>
        <w:tc>
          <w:tcPr>
            <w:tcW w:w="1437" w:type="dxa"/>
            <w:tcBorders>
              <w:top w:val="single" w:sz="4" w:space="0" w:color="auto"/>
              <w:bottom w:val="nil"/>
            </w:tcBorders>
            <w:shd w:val="clear" w:color="auto" w:fill="auto"/>
            <w:hideMark/>
          </w:tcPr>
          <w:p w14:paraId="5A4A539C"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p>
        </w:tc>
        <w:tc>
          <w:tcPr>
            <w:tcW w:w="1437" w:type="dxa"/>
            <w:tcBorders>
              <w:top w:val="single" w:sz="4" w:space="0" w:color="auto"/>
              <w:bottom w:val="nil"/>
            </w:tcBorders>
            <w:shd w:val="clear" w:color="auto" w:fill="auto"/>
            <w:hideMark/>
          </w:tcPr>
          <w:p w14:paraId="70765E5C"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p>
        </w:tc>
        <w:tc>
          <w:tcPr>
            <w:tcW w:w="6169" w:type="dxa"/>
            <w:tcBorders>
              <w:top w:val="single" w:sz="4" w:space="0" w:color="auto"/>
              <w:bottom w:val="nil"/>
            </w:tcBorders>
            <w:shd w:val="clear" w:color="auto" w:fill="auto"/>
            <w:hideMark/>
          </w:tcPr>
          <w:p w14:paraId="080EF5B2" w14:textId="77777777" w:rsidR="00FC1596" w:rsidRPr="00B317FE" w:rsidRDefault="00FC1596" w:rsidP="00206AC7">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 </w:t>
            </w:r>
          </w:p>
        </w:tc>
      </w:tr>
      <w:tr w:rsidR="00FC1596" w:rsidRPr="00B317FE" w14:paraId="525E3C81" w14:textId="77777777" w:rsidTr="009E3F70">
        <w:tblPrEx>
          <w:tblBorders>
            <w:top w:val="single" w:sz="4" w:space="0" w:color="auto"/>
            <w:left w:val="single" w:sz="4" w:space="0" w:color="auto"/>
            <w:bottom w:val="single" w:sz="4" w:space="0" w:color="auto"/>
            <w:right w:val="single" w:sz="4" w:space="0" w:color="auto"/>
          </w:tblBorders>
        </w:tblPrEx>
        <w:trPr>
          <w:trHeight w:val="255"/>
        </w:trPr>
        <w:tc>
          <w:tcPr>
            <w:tcW w:w="535" w:type="dxa"/>
            <w:vMerge/>
            <w:tcBorders>
              <w:top w:val="nil"/>
              <w:bottom w:val="nil"/>
            </w:tcBorders>
            <w:vAlign w:val="center"/>
            <w:hideMark/>
          </w:tcPr>
          <w:p w14:paraId="7D1F52A4" w14:textId="77777777" w:rsidR="00FC1596" w:rsidRPr="00B317FE"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35B24A26" w14:textId="77777777" w:rsidR="00FC1596" w:rsidRPr="00B317FE" w:rsidRDefault="00FC1596" w:rsidP="00CC5B0E">
            <w:pPr>
              <w:spacing w:before="120" w:after="120" w:line="240" w:lineRule="auto"/>
              <w:jc w:val="both"/>
              <w:rPr>
                <w:rFonts w:ascii="Calibri" w:eastAsia="Times New Roman" w:hAnsi="Calibri" w:cs="Calibri"/>
                <w:sz w:val="20"/>
                <w:szCs w:val="20"/>
                <w:u w:val="single"/>
                <w:lang w:eastAsia="fr-CA"/>
              </w:rPr>
            </w:pPr>
            <w:r w:rsidRPr="00B317FE">
              <w:rPr>
                <w:rFonts w:ascii="Calibri" w:eastAsia="Times New Roman" w:hAnsi="Calibri" w:cs="Calibri"/>
                <w:sz w:val="20"/>
                <w:szCs w:val="20"/>
                <w:u w:val="single"/>
                <w:lang w:eastAsia="fr-CA"/>
              </w:rPr>
              <w:t>Options envisagées</w:t>
            </w:r>
            <w:r w:rsidRPr="00B317FE">
              <w:rPr>
                <w:rFonts w:ascii="Calibri" w:eastAsia="Times New Roman" w:hAnsi="Calibri" w:cs="Calibri"/>
                <w:sz w:val="20"/>
                <w:szCs w:val="20"/>
                <w:lang w:eastAsia="fr-CA"/>
              </w:rPr>
              <w:t> :</w:t>
            </w:r>
          </w:p>
        </w:tc>
        <w:tc>
          <w:tcPr>
            <w:tcW w:w="1437" w:type="dxa"/>
            <w:tcBorders>
              <w:top w:val="nil"/>
              <w:bottom w:val="nil"/>
            </w:tcBorders>
            <w:shd w:val="clear" w:color="auto" w:fill="auto"/>
            <w:hideMark/>
          </w:tcPr>
          <w:p w14:paraId="13D3754A" w14:textId="77777777" w:rsidR="00FC1596" w:rsidRPr="00B317FE"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tcBorders>
              <w:top w:val="nil"/>
              <w:bottom w:val="nil"/>
            </w:tcBorders>
            <w:shd w:val="clear" w:color="auto" w:fill="auto"/>
            <w:hideMark/>
          </w:tcPr>
          <w:p w14:paraId="3247576C" w14:textId="77777777" w:rsidR="00FC1596" w:rsidRPr="00B317FE"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tcBorders>
              <w:top w:val="nil"/>
              <w:bottom w:val="nil"/>
            </w:tcBorders>
            <w:shd w:val="clear" w:color="auto" w:fill="auto"/>
            <w:hideMark/>
          </w:tcPr>
          <w:p w14:paraId="75F1A545" w14:textId="77777777" w:rsidR="00FC1596" w:rsidRPr="00B317FE" w:rsidRDefault="00FC1596" w:rsidP="00206AC7">
            <w:pPr>
              <w:spacing w:before="120" w:after="120" w:line="240" w:lineRule="auto"/>
              <w:jc w:val="both"/>
              <w:rPr>
                <w:rFonts w:ascii="Calibri" w:eastAsia="Times New Roman" w:hAnsi="Calibri" w:cs="Calibri"/>
                <w:sz w:val="20"/>
                <w:szCs w:val="20"/>
                <w:u w:val="single"/>
                <w:lang w:eastAsia="fr-CA"/>
              </w:rPr>
            </w:pPr>
          </w:p>
        </w:tc>
      </w:tr>
      <w:tr w:rsidR="00CC5B0E" w:rsidRPr="00B317FE" w14:paraId="5105D972"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tcBorders>
              <w:top w:val="nil"/>
              <w:bottom w:val="nil"/>
            </w:tcBorders>
            <w:vAlign w:val="center"/>
            <w:hideMark/>
          </w:tcPr>
          <w:p w14:paraId="04440532" w14:textId="77777777" w:rsidR="00FC1596" w:rsidRPr="00B317FE"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40880AF5" w14:textId="77777777" w:rsidR="00FC1596" w:rsidRPr="00B317FE" w:rsidRDefault="00FC1596" w:rsidP="00CC5B0E">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1. Maintenir une collecte des encombrants annuelle</w:t>
            </w:r>
            <w:r w:rsidR="00BB2A5A" w:rsidRPr="00B317FE">
              <w:rPr>
                <w:rFonts w:ascii="Calibri" w:eastAsia="Times New Roman" w:hAnsi="Calibri" w:cs="Calibri"/>
                <w:sz w:val="20"/>
                <w:szCs w:val="20"/>
                <w:lang w:eastAsia="fr-CA"/>
              </w:rPr>
              <w:t>s</w:t>
            </w:r>
          </w:p>
        </w:tc>
        <w:tc>
          <w:tcPr>
            <w:tcW w:w="1437" w:type="dxa"/>
            <w:tcBorders>
              <w:top w:val="nil"/>
              <w:bottom w:val="nil"/>
            </w:tcBorders>
            <w:shd w:val="clear" w:color="auto" w:fill="auto"/>
            <w:hideMark/>
          </w:tcPr>
          <w:p w14:paraId="3E1930E5"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67759D80"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2018</w:t>
            </w:r>
          </w:p>
        </w:tc>
        <w:tc>
          <w:tcPr>
            <w:tcW w:w="6169" w:type="dxa"/>
            <w:tcBorders>
              <w:top w:val="nil"/>
              <w:bottom w:val="nil"/>
            </w:tcBorders>
            <w:shd w:val="clear" w:color="auto" w:fill="auto"/>
            <w:hideMark/>
          </w:tcPr>
          <w:p w14:paraId="1D011DF9" w14:textId="77777777" w:rsidR="00B317FE" w:rsidRPr="00B317FE" w:rsidRDefault="00B317FE" w:rsidP="00B317FE">
            <w:pPr>
              <w:spacing w:before="120" w:after="120"/>
              <w:jc w:val="both"/>
              <w:rPr>
                <w:rFonts w:ascii="Calibri" w:eastAsia="Times New Roman" w:hAnsi="Calibri" w:cs="Calibri"/>
                <w:b/>
                <w:bCs/>
                <w:sz w:val="20"/>
                <w:szCs w:val="20"/>
                <w:lang w:val="fr-FR" w:eastAsia="fr-CA"/>
              </w:rPr>
            </w:pPr>
            <w:r w:rsidRPr="00B317FE">
              <w:rPr>
                <w:rFonts w:ascii="Calibri" w:eastAsia="Times New Roman" w:hAnsi="Calibri" w:cs="Calibri"/>
                <w:b/>
                <w:bCs/>
                <w:sz w:val="20"/>
                <w:szCs w:val="20"/>
                <w:lang w:val="fr-FR" w:eastAsia="fr-CA"/>
              </w:rPr>
              <w:t xml:space="preserve">NON RETENUE </w:t>
            </w:r>
          </w:p>
          <w:p w14:paraId="6EABD48B" w14:textId="273E3A28" w:rsidR="00FC1596" w:rsidRPr="00B317FE" w:rsidRDefault="00B317FE" w:rsidP="00206AC7">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Cette collecte, destinant les encombrants a l’enfouissement, a été abolie en 2022 et remplacée par une collecte sur appel.</w:t>
            </w:r>
          </w:p>
        </w:tc>
      </w:tr>
      <w:tr w:rsidR="001C60BB" w:rsidRPr="00B317FE" w14:paraId="3B7BB27A"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val="restart"/>
            <w:tcBorders>
              <w:top w:val="nil"/>
              <w:bottom w:val="nil"/>
            </w:tcBorders>
            <w:vAlign w:val="center"/>
            <w:hideMark/>
          </w:tcPr>
          <w:p w14:paraId="6873DB7B" w14:textId="77777777" w:rsidR="00FC1596" w:rsidRPr="00B317FE"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3FB7DB32" w14:textId="77777777" w:rsidR="00FC1596" w:rsidRPr="00B317FE" w:rsidRDefault="00FC1596" w:rsidP="00CC5B0E">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 Offrir des collectes des encombrants plus fréquemment</w:t>
            </w:r>
          </w:p>
        </w:tc>
        <w:tc>
          <w:tcPr>
            <w:tcW w:w="1437" w:type="dxa"/>
            <w:tcBorders>
              <w:top w:val="nil"/>
              <w:bottom w:val="nil"/>
            </w:tcBorders>
            <w:shd w:val="clear" w:color="auto" w:fill="auto"/>
            <w:hideMark/>
          </w:tcPr>
          <w:p w14:paraId="0B60DB05"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1DBEF7BB" w14:textId="77777777" w:rsidR="00FC1596" w:rsidRPr="00B317FE" w:rsidRDefault="00887428" w:rsidP="00CC5B0E">
            <w:pPr>
              <w:spacing w:before="120" w:after="120" w:line="240" w:lineRule="auto"/>
              <w:jc w:val="center"/>
              <w:rPr>
                <w:rFonts w:ascii="Calibri" w:eastAsia="Times New Roman" w:hAnsi="Calibri" w:cs="Calibri"/>
                <w:sz w:val="20"/>
                <w:szCs w:val="20"/>
                <w:lang w:eastAsia="fr-CA"/>
              </w:rPr>
            </w:pPr>
            <w:proofErr w:type="gramStart"/>
            <w:r w:rsidRPr="00B317FE">
              <w:rPr>
                <w:rFonts w:ascii="Calibri" w:eastAsia="Times New Roman" w:hAnsi="Calibri" w:cs="Calibri"/>
                <w:sz w:val="20"/>
                <w:szCs w:val="20"/>
                <w:lang w:eastAsia="fr-CA"/>
              </w:rPr>
              <w:t>n</w:t>
            </w:r>
            <w:proofErr w:type="gramEnd"/>
            <w:r w:rsidRPr="00B317FE">
              <w:rPr>
                <w:rFonts w:ascii="Calibri" w:eastAsia="Times New Roman" w:hAnsi="Calibri" w:cs="Calibri"/>
                <w:sz w:val="20"/>
                <w:szCs w:val="20"/>
                <w:lang w:eastAsia="fr-CA"/>
              </w:rPr>
              <w:t>/a</w:t>
            </w:r>
          </w:p>
        </w:tc>
        <w:tc>
          <w:tcPr>
            <w:tcW w:w="6169" w:type="dxa"/>
            <w:tcBorders>
              <w:top w:val="nil"/>
              <w:bottom w:val="nil"/>
            </w:tcBorders>
            <w:shd w:val="clear" w:color="auto" w:fill="auto"/>
            <w:hideMark/>
          </w:tcPr>
          <w:p w14:paraId="42327B27" w14:textId="77777777" w:rsidR="00BA6309" w:rsidRPr="00B317FE" w:rsidRDefault="00BA6309" w:rsidP="00206AC7">
            <w:pPr>
              <w:spacing w:before="120" w:after="120"/>
              <w:jc w:val="both"/>
              <w:rPr>
                <w:rFonts w:ascii="Calibri" w:eastAsia="Times New Roman" w:hAnsi="Calibri" w:cs="Calibri"/>
                <w:b/>
                <w:bCs/>
                <w:sz w:val="20"/>
                <w:szCs w:val="20"/>
                <w:lang w:val="fr-FR" w:eastAsia="fr-CA"/>
              </w:rPr>
            </w:pPr>
            <w:r w:rsidRPr="00B317FE">
              <w:rPr>
                <w:rFonts w:ascii="Calibri" w:eastAsia="Times New Roman" w:hAnsi="Calibri" w:cs="Calibri"/>
                <w:b/>
                <w:bCs/>
                <w:sz w:val="20"/>
                <w:szCs w:val="20"/>
                <w:lang w:val="fr-FR" w:eastAsia="fr-CA"/>
              </w:rPr>
              <w:t xml:space="preserve">NON RETENUE </w:t>
            </w:r>
          </w:p>
          <w:p w14:paraId="36CB8234" w14:textId="41ADB0C6" w:rsidR="00B317FE" w:rsidRPr="00B317FE" w:rsidRDefault="00FC1596" w:rsidP="00B317FE">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Cet</w:t>
            </w:r>
            <w:r w:rsidR="001C60BB" w:rsidRPr="00B317FE">
              <w:rPr>
                <w:rFonts w:ascii="Calibri" w:eastAsia="Times New Roman" w:hAnsi="Calibri" w:cs="Calibri"/>
                <w:sz w:val="20"/>
                <w:szCs w:val="20"/>
                <w:lang w:eastAsia="fr-CA"/>
              </w:rPr>
              <w:t>te option a été rejetée puisqu'el</w:t>
            </w:r>
            <w:r w:rsidRPr="00B317FE">
              <w:rPr>
                <w:rFonts w:ascii="Calibri" w:eastAsia="Times New Roman" w:hAnsi="Calibri" w:cs="Calibri"/>
                <w:sz w:val="20"/>
                <w:szCs w:val="20"/>
                <w:lang w:eastAsia="fr-CA"/>
              </w:rPr>
              <w:t>l</w:t>
            </w:r>
            <w:r w:rsidR="001C60BB" w:rsidRPr="00B317FE">
              <w:rPr>
                <w:rFonts w:ascii="Calibri" w:eastAsia="Times New Roman" w:hAnsi="Calibri" w:cs="Calibri"/>
                <w:sz w:val="20"/>
                <w:szCs w:val="20"/>
                <w:lang w:eastAsia="fr-CA"/>
              </w:rPr>
              <w:t>e</w:t>
            </w:r>
            <w:r w:rsidRPr="00B317FE">
              <w:rPr>
                <w:rFonts w:ascii="Calibri" w:eastAsia="Times New Roman" w:hAnsi="Calibri" w:cs="Calibri"/>
                <w:sz w:val="20"/>
                <w:szCs w:val="20"/>
                <w:lang w:eastAsia="fr-CA"/>
              </w:rPr>
              <w:t xml:space="preserve"> serait difficile à implanter compte tenu de nos équipements et de nos ressources humaines.</w:t>
            </w:r>
            <w:r w:rsidR="00B317FE" w:rsidRPr="00B317FE">
              <w:rPr>
                <w:rFonts w:ascii="Calibri" w:eastAsia="Times New Roman" w:hAnsi="Calibri" w:cs="Calibri"/>
                <w:sz w:val="20"/>
                <w:szCs w:val="20"/>
                <w:lang w:eastAsia="fr-CA"/>
              </w:rPr>
              <w:t xml:space="preserve">  De plus</w:t>
            </w:r>
            <w:r w:rsidR="00B317FE" w:rsidRPr="00B317FE">
              <w:rPr>
                <w:rFonts w:ascii="Calibri" w:eastAsia="Times New Roman" w:hAnsi="Calibri" w:cs="Calibri"/>
                <w:sz w:val="20"/>
                <w:szCs w:val="20"/>
                <w:lang w:eastAsia="fr-CA"/>
              </w:rPr>
              <w:t xml:space="preserve">, </w:t>
            </w:r>
            <w:r w:rsidR="00B317FE" w:rsidRPr="00B317FE">
              <w:rPr>
                <w:rFonts w:ascii="Calibri" w:eastAsia="Times New Roman" w:hAnsi="Calibri" w:cs="Calibri"/>
                <w:sz w:val="20"/>
                <w:szCs w:val="20"/>
                <w:lang w:eastAsia="fr-CA"/>
              </w:rPr>
              <w:t xml:space="preserve">les encombrants collectés étant </w:t>
            </w:r>
            <w:r w:rsidR="00B317FE" w:rsidRPr="00B317FE">
              <w:rPr>
                <w:rFonts w:ascii="Calibri" w:eastAsia="Times New Roman" w:hAnsi="Calibri" w:cs="Calibri"/>
                <w:sz w:val="20"/>
                <w:szCs w:val="20"/>
                <w:lang w:eastAsia="fr-CA"/>
              </w:rPr>
              <w:t>destin</w:t>
            </w:r>
            <w:r w:rsidR="00B317FE" w:rsidRPr="00B317FE">
              <w:rPr>
                <w:rFonts w:ascii="Calibri" w:eastAsia="Times New Roman" w:hAnsi="Calibri" w:cs="Calibri"/>
                <w:sz w:val="20"/>
                <w:szCs w:val="20"/>
                <w:lang w:eastAsia="fr-CA"/>
              </w:rPr>
              <w:t>és</w:t>
            </w:r>
            <w:r w:rsidR="00B317FE" w:rsidRPr="00B317FE">
              <w:rPr>
                <w:rFonts w:ascii="Calibri" w:eastAsia="Times New Roman" w:hAnsi="Calibri" w:cs="Calibri"/>
                <w:sz w:val="20"/>
                <w:szCs w:val="20"/>
                <w:lang w:eastAsia="fr-CA"/>
              </w:rPr>
              <w:t xml:space="preserve"> </w:t>
            </w:r>
            <w:r w:rsidR="00B317FE" w:rsidRPr="00B317FE">
              <w:rPr>
                <w:rFonts w:ascii="Calibri" w:eastAsia="Times New Roman" w:hAnsi="Calibri" w:cs="Calibri"/>
                <w:sz w:val="20"/>
                <w:szCs w:val="20"/>
                <w:lang w:eastAsia="fr-CA"/>
              </w:rPr>
              <w:t>à</w:t>
            </w:r>
            <w:r w:rsidR="00B317FE" w:rsidRPr="00B317FE">
              <w:rPr>
                <w:rFonts w:ascii="Calibri" w:eastAsia="Times New Roman" w:hAnsi="Calibri" w:cs="Calibri"/>
                <w:sz w:val="20"/>
                <w:szCs w:val="20"/>
                <w:lang w:eastAsia="fr-CA"/>
              </w:rPr>
              <w:t xml:space="preserve"> l’enfouissement</w:t>
            </w:r>
            <w:r w:rsidR="00B317FE" w:rsidRPr="00B317FE">
              <w:rPr>
                <w:rFonts w:ascii="Calibri" w:eastAsia="Times New Roman" w:hAnsi="Calibri" w:cs="Calibri"/>
                <w:sz w:val="20"/>
                <w:szCs w:val="20"/>
                <w:lang w:eastAsia="fr-CA"/>
              </w:rPr>
              <w:t>, cette option aurait été à l’encontre de notre objectif de réduction des déchets.</w:t>
            </w:r>
          </w:p>
          <w:p w14:paraId="25AB662E" w14:textId="384ED7D6" w:rsidR="00FC1596" w:rsidRPr="00B317FE" w:rsidRDefault="00FC1596" w:rsidP="00206AC7">
            <w:pPr>
              <w:spacing w:before="120" w:after="120" w:line="240" w:lineRule="auto"/>
              <w:jc w:val="both"/>
              <w:rPr>
                <w:rFonts w:ascii="Calibri" w:eastAsia="Times New Roman" w:hAnsi="Calibri" w:cs="Calibri"/>
                <w:sz w:val="20"/>
                <w:szCs w:val="20"/>
                <w:lang w:eastAsia="fr-CA"/>
              </w:rPr>
            </w:pPr>
          </w:p>
        </w:tc>
      </w:tr>
      <w:tr w:rsidR="00CC5B0E" w:rsidRPr="00B317FE" w14:paraId="2FAED0A0"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tcBorders>
              <w:top w:val="nil"/>
              <w:bottom w:val="nil"/>
            </w:tcBorders>
            <w:vAlign w:val="center"/>
            <w:hideMark/>
          </w:tcPr>
          <w:p w14:paraId="137ABBE7" w14:textId="77777777" w:rsidR="00FC1596" w:rsidRPr="00B317FE"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66874EA1" w14:textId="77777777" w:rsidR="00FC1596" w:rsidRPr="00B317FE" w:rsidRDefault="00FC1596" w:rsidP="00CC5B0E">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3. Offrir une collecte des encombrants sur appel (possibilité d’exiger des frais)</w:t>
            </w:r>
          </w:p>
        </w:tc>
        <w:tc>
          <w:tcPr>
            <w:tcW w:w="1437" w:type="dxa"/>
            <w:tcBorders>
              <w:top w:val="nil"/>
              <w:bottom w:val="nil"/>
            </w:tcBorders>
            <w:shd w:val="clear" w:color="auto" w:fill="auto"/>
            <w:hideMark/>
          </w:tcPr>
          <w:p w14:paraId="6FE05BCA"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0D2E4467" w14:textId="7207B129" w:rsidR="00FC1596" w:rsidRPr="00B317FE" w:rsidRDefault="00E65210"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2022</w:t>
            </w:r>
          </w:p>
        </w:tc>
        <w:tc>
          <w:tcPr>
            <w:tcW w:w="6169" w:type="dxa"/>
            <w:tcBorders>
              <w:top w:val="nil"/>
              <w:bottom w:val="nil"/>
            </w:tcBorders>
            <w:shd w:val="clear" w:color="auto" w:fill="auto"/>
            <w:hideMark/>
          </w:tcPr>
          <w:p w14:paraId="3C924904" w14:textId="77777777" w:rsidR="00583DA8" w:rsidRPr="00B317FE" w:rsidRDefault="00583DA8" w:rsidP="00583DA8">
            <w:pPr>
              <w:spacing w:before="120" w:after="120" w:line="240" w:lineRule="auto"/>
              <w:jc w:val="both"/>
              <w:rPr>
                <w:rFonts w:ascii="Calibri" w:eastAsia="Times New Roman" w:hAnsi="Calibri" w:cs="Calibri"/>
                <w:b/>
                <w:bCs/>
                <w:sz w:val="20"/>
                <w:szCs w:val="20"/>
                <w:lang w:val="fr-FR" w:eastAsia="fr-CA"/>
              </w:rPr>
            </w:pPr>
            <w:r w:rsidRPr="00B317FE">
              <w:rPr>
                <w:rFonts w:ascii="Calibri" w:eastAsia="Times New Roman" w:hAnsi="Calibri" w:cs="Calibri"/>
                <w:b/>
                <w:bCs/>
                <w:sz w:val="20"/>
                <w:szCs w:val="20"/>
                <w:lang w:val="fr-FR" w:eastAsia="fr-CA"/>
              </w:rPr>
              <w:t>RÉALISÉE</w:t>
            </w:r>
          </w:p>
          <w:p w14:paraId="622B3C22" w14:textId="2C76149B" w:rsidR="00FC1596" w:rsidRPr="00B317FE" w:rsidRDefault="00E65210" w:rsidP="00206AC7">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Quoique c</w:t>
            </w:r>
            <w:r w:rsidR="00FC1596" w:rsidRPr="00B317FE">
              <w:rPr>
                <w:rFonts w:ascii="Calibri" w:eastAsia="Times New Roman" w:hAnsi="Calibri" w:cs="Calibri"/>
                <w:sz w:val="20"/>
                <w:szCs w:val="20"/>
                <w:lang w:eastAsia="fr-CA"/>
              </w:rPr>
              <w:t xml:space="preserve">ette option </w:t>
            </w:r>
            <w:r w:rsidRPr="00B317FE">
              <w:rPr>
                <w:rFonts w:ascii="Calibri" w:eastAsia="Times New Roman" w:hAnsi="Calibri" w:cs="Calibri"/>
                <w:sz w:val="20"/>
                <w:szCs w:val="20"/>
                <w:lang w:eastAsia="fr-CA"/>
              </w:rPr>
              <w:t xml:space="preserve">n’avait initialement pas été retenue, face à l’augmentation du volume de déchets collecté et envoyés aux déchets, il a été décidé de revenir sur cette décision.  Nous avons donc </w:t>
            </w:r>
            <w:r w:rsidRPr="00B317FE">
              <w:rPr>
                <w:rFonts w:ascii="Calibri" w:eastAsia="Times New Roman" w:hAnsi="Calibri" w:cs="Calibri"/>
                <w:sz w:val="20"/>
                <w:szCs w:val="20"/>
                <w:lang w:eastAsia="fr-CA"/>
              </w:rPr>
              <w:t>aboli la collecte annuelle généralisée</w:t>
            </w:r>
            <w:r w:rsidRPr="00B317FE">
              <w:rPr>
                <w:rFonts w:ascii="Calibri" w:eastAsia="Times New Roman" w:hAnsi="Calibri" w:cs="Calibri"/>
                <w:sz w:val="20"/>
                <w:szCs w:val="20"/>
                <w:lang w:eastAsia="fr-CA"/>
              </w:rPr>
              <w:t xml:space="preserve"> et plutôt implanté une collecte sur appel limitée à une collecte annuelle par résidence</w:t>
            </w:r>
            <w:r w:rsidR="00FC1596" w:rsidRPr="00B317FE">
              <w:rPr>
                <w:rFonts w:ascii="Calibri" w:eastAsia="Times New Roman" w:hAnsi="Calibri" w:cs="Calibri"/>
                <w:sz w:val="20"/>
                <w:szCs w:val="20"/>
                <w:lang w:eastAsia="fr-CA"/>
              </w:rPr>
              <w:t xml:space="preserve">.  </w:t>
            </w:r>
            <w:r w:rsidRPr="00B317FE">
              <w:rPr>
                <w:rFonts w:ascii="Calibri" w:eastAsia="Times New Roman" w:hAnsi="Calibri" w:cs="Calibri"/>
                <w:sz w:val="20"/>
                <w:szCs w:val="20"/>
                <w:lang w:eastAsia="fr-CA"/>
              </w:rPr>
              <w:t xml:space="preserve">Nous croyons que l’accès </w:t>
            </w:r>
            <w:r w:rsidRPr="00B317FE">
              <w:rPr>
                <w:rFonts w:ascii="Calibri" w:eastAsia="Times New Roman" w:hAnsi="Calibri" w:cs="Calibri"/>
                <w:sz w:val="20"/>
                <w:szCs w:val="20"/>
                <w:lang w:eastAsia="fr-CA"/>
              </w:rPr>
              <w:lastRenderedPageBreak/>
              <w:t>plus restrictif à la collecte d’encombrants encouragera les citoyens à utiliser les services de réutilisation/</w:t>
            </w:r>
            <w:r w:rsidRPr="00B317FE">
              <w:rPr>
                <w:rFonts w:ascii="Calibri" w:eastAsia="Times New Roman" w:hAnsi="Calibri" w:cs="Calibri"/>
                <w:sz w:val="20"/>
                <w:szCs w:val="20"/>
                <w:lang w:eastAsia="fr-CA"/>
              </w:rPr>
              <w:t>recyclage/valorisation</w:t>
            </w:r>
            <w:r w:rsidRPr="00B317FE">
              <w:rPr>
                <w:rFonts w:ascii="Calibri" w:eastAsia="Times New Roman" w:hAnsi="Calibri" w:cs="Calibri"/>
                <w:sz w:val="20"/>
                <w:szCs w:val="20"/>
                <w:lang w:eastAsia="fr-CA"/>
              </w:rPr>
              <w:t xml:space="preserve"> disponibles (vente d’encombrants usagés, don à des organismes de bienfaisance et </w:t>
            </w:r>
            <w:proofErr w:type="gramStart"/>
            <w:r w:rsidRPr="00B317FE">
              <w:rPr>
                <w:rFonts w:ascii="Calibri" w:eastAsia="Times New Roman" w:hAnsi="Calibri" w:cs="Calibri"/>
                <w:sz w:val="20"/>
                <w:szCs w:val="20"/>
                <w:lang w:eastAsia="fr-CA"/>
              </w:rPr>
              <w:t>recyclage</w:t>
            </w:r>
            <w:proofErr w:type="gramEnd"/>
            <w:r w:rsidRPr="00B317FE">
              <w:rPr>
                <w:rFonts w:ascii="Calibri" w:eastAsia="Times New Roman" w:hAnsi="Calibri" w:cs="Calibri"/>
                <w:sz w:val="20"/>
                <w:szCs w:val="20"/>
                <w:lang w:eastAsia="fr-CA"/>
              </w:rPr>
              <w:t>/valorisation dans nos écocentres.</w:t>
            </w:r>
          </w:p>
        </w:tc>
      </w:tr>
      <w:tr w:rsidR="00CC5B0E" w:rsidRPr="00FC1596" w14:paraId="11288805" w14:textId="77777777" w:rsidTr="009E3F70">
        <w:tblPrEx>
          <w:tblBorders>
            <w:top w:val="single" w:sz="4" w:space="0" w:color="auto"/>
            <w:left w:val="single" w:sz="4" w:space="0" w:color="auto"/>
            <w:bottom w:val="single" w:sz="4" w:space="0" w:color="auto"/>
            <w:right w:val="single" w:sz="4" w:space="0" w:color="auto"/>
          </w:tblBorders>
        </w:tblPrEx>
        <w:trPr>
          <w:trHeight w:val="900"/>
        </w:trPr>
        <w:tc>
          <w:tcPr>
            <w:tcW w:w="535" w:type="dxa"/>
            <w:vMerge/>
            <w:tcBorders>
              <w:top w:val="nil"/>
              <w:bottom w:val="single" w:sz="4" w:space="0" w:color="auto"/>
            </w:tcBorders>
            <w:vAlign w:val="center"/>
            <w:hideMark/>
          </w:tcPr>
          <w:p w14:paraId="60864FA8" w14:textId="77777777" w:rsidR="00FC1596" w:rsidRPr="00B317FE"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single" w:sz="4" w:space="0" w:color="auto"/>
            </w:tcBorders>
            <w:shd w:val="clear" w:color="auto" w:fill="auto"/>
            <w:hideMark/>
          </w:tcPr>
          <w:p w14:paraId="1BAACF74" w14:textId="77777777" w:rsidR="00FC1596" w:rsidRPr="00B317FE" w:rsidRDefault="00FC1596" w:rsidP="00CC5B0E">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4. Maintenir une collecte des encombrants annuelle en plus d’une collecte sur appel</w:t>
            </w:r>
          </w:p>
        </w:tc>
        <w:tc>
          <w:tcPr>
            <w:tcW w:w="1437" w:type="dxa"/>
            <w:tcBorders>
              <w:top w:val="nil"/>
              <w:bottom w:val="single" w:sz="4" w:space="0" w:color="auto"/>
            </w:tcBorders>
            <w:shd w:val="clear" w:color="auto" w:fill="auto"/>
            <w:hideMark/>
          </w:tcPr>
          <w:p w14:paraId="02E54C71" w14:textId="77777777" w:rsidR="00FC1596" w:rsidRPr="00B317FE" w:rsidRDefault="00FC1596"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2016</w:t>
            </w:r>
          </w:p>
        </w:tc>
        <w:tc>
          <w:tcPr>
            <w:tcW w:w="1437" w:type="dxa"/>
            <w:tcBorders>
              <w:top w:val="nil"/>
              <w:bottom w:val="single" w:sz="4" w:space="0" w:color="auto"/>
            </w:tcBorders>
            <w:shd w:val="clear" w:color="auto" w:fill="auto"/>
            <w:hideMark/>
          </w:tcPr>
          <w:p w14:paraId="31B2407A" w14:textId="2912D91E" w:rsidR="00FC1596" w:rsidRPr="00B317FE" w:rsidRDefault="00B317FE" w:rsidP="00CC5B0E">
            <w:pPr>
              <w:spacing w:before="120" w:after="120" w:line="240" w:lineRule="auto"/>
              <w:jc w:val="center"/>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2022</w:t>
            </w:r>
          </w:p>
        </w:tc>
        <w:tc>
          <w:tcPr>
            <w:tcW w:w="6169" w:type="dxa"/>
            <w:tcBorders>
              <w:top w:val="nil"/>
              <w:bottom w:val="single" w:sz="4" w:space="0" w:color="auto"/>
            </w:tcBorders>
            <w:shd w:val="clear" w:color="auto" w:fill="auto"/>
            <w:hideMark/>
          </w:tcPr>
          <w:p w14:paraId="14074D56" w14:textId="77777777" w:rsidR="00B317FE" w:rsidRPr="00B317FE" w:rsidRDefault="00B317FE" w:rsidP="00B317FE">
            <w:pPr>
              <w:spacing w:before="120" w:after="120"/>
              <w:jc w:val="both"/>
              <w:rPr>
                <w:rFonts w:ascii="Calibri" w:eastAsia="Times New Roman" w:hAnsi="Calibri" w:cs="Calibri"/>
                <w:b/>
                <w:bCs/>
                <w:sz w:val="20"/>
                <w:szCs w:val="20"/>
                <w:lang w:val="fr-FR" w:eastAsia="fr-CA"/>
              </w:rPr>
            </w:pPr>
            <w:r w:rsidRPr="00B317FE">
              <w:rPr>
                <w:rFonts w:ascii="Calibri" w:eastAsia="Times New Roman" w:hAnsi="Calibri" w:cs="Calibri"/>
                <w:b/>
                <w:bCs/>
                <w:sz w:val="20"/>
                <w:szCs w:val="20"/>
                <w:lang w:val="fr-FR" w:eastAsia="fr-CA"/>
              </w:rPr>
              <w:t xml:space="preserve">NON RETENUE </w:t>
            </w:r>
          </w:p>
          <w:p w14:paraId="6FD12807" w14:textId="3F63861A" w:rsidR="00BC2573" w:rsidRPr="00B317FE" w:rsidRDefault="00FC1596" w:rsidP="00206AC7">
            <w:pPr>
              <w:spacing w:before="120" w:after="120" w:line="240" w:lineRule="auto"/>
              <w:jc w:val="both"/>
              <w:rPr>
                <w:rFonts w:ascii="Calibri" w:eastAsia="Times New Roman" w:hAnsi="Calibri" w:cs="Calibri"/>
                <w:sz w:val="20"/>
                <w:szCs w:val="20"/>
                <w:lang w:eastAsia="fr-CA"/>
              </w:rPr>
            </w:pPr>
            <w:r w:rsidRPr="00B317FE">
              <w:rPr>
                <w:rFonts w:ascii="Calibri" w:eastAsia="Times New Roman" w:hAnsi="Calibri" w:cs="Calibri"/>
                <w:sz w:val="20"/>
                <w:szCs w:val="20"/>
                <w:lang w:eastAsia="fr-CA"/>
              </w:rPr>
              <w:t xml:space="preserve">Cette </w:t>
            </w:r>
            <w:r w:rsidR="00BC2573" w:rsidRPr="00B317FE">
              <w:rPr>
                <w:rFonts w:ascii="Calibri" w:eastAsia="Times New Roman" w:hAnsi="Calibri" w:cs="Calibri"/>
                <w:sz w:val="20"/>
                <w:szCs w:val="20"/>
                <w:lang w:eastAsia="fr-CA"/>
              </w:rPr>
              <w:t>collecte</w:t>
            </w:r>
            <w:r w:rsidR="00B317FE" w:rsidRPr="00B317FE">
              <w:rPr>
                <w:rFonts w:ascii="Calibri" w:eastAsia="Times New Roman" w:hAnsi="Calibri" w:cs="Calibri"/>
                <w:sz w:val="20"/>
                <w:szCs w:val="20"/>
                <w:lang w:eastAsia="fr-CA"/>
              </w:rPr>
              <w:t>,</w:t>
            </w:r>
            <w:r w:rsidR="00BC2573" w:rsidRPr="00B317FE">
              <w:rPr>
                <w:rFonts w:ascii="Calibri" w:eastAsia="Times New Roman" w:hAnsi="Calibri" w:cs="Calibri"/>
                <w:sz w:val="20"/>
                <w:szCs w:val="20"/>
                <w:lang w:eastAsia="fr-CA"/>
              </w:rPr>
              <w:t xml:space="preserve"> </w:t>
            </w:r>
            <w:r w:rsidR="00B317FE" w:rsidRPr="00B317FE">
              <w:rPr>
                <w:rFonts w:ascii="Calibri" w:eastAsia="Times New Roman" w:hAnsi="Calibri" w:cs="Calibri"/>
                <w:sz w:val="20"/>
                <w:szCs w:val="20"/>
                <w:lang w:eastAsia="fr-CA"/>
              </w:rPr>
              <w:t>destinant les encombrants a l’enfouissement, a été abolie en 2022 et remplacée par une collecte sur appel</w:t>
            </w:r>
            <w:r w:rsidR="00BC2573" w:rsidRPr="00B317FE">
              <w:rPr>
                <w:rFonts w:ascii="Calibri" w:eastAsia="Times New Roman" w:hAnsi="Calibri" w:cs="Calibri"/>
                <w:sz w:val="20"/>
                <w:szCs w:val="20"/>
                <w:lang w:eastAsia="fr-CA"/>
              </w:rPr>
              <w:t>.</w:t>
            </w:r>
          </w:p>
          <w:p w14:paraId="45F989CE" w14:textId="77777777" w:rsidR="00BC2573" w:rsidRPr="00B317FE" w:rsidRDefault="00BC2573" w:rsidP="00206AC7">
            <w:pPr>
              <w:spacing w:before="120" w:after="120" w:line="240" w:lineRule="auto"/>
              <w:jc w:val="both"/>
              <w:rPr>
                <w:rFonts w:ascii="Calibri" w:eastAsia="Times New Roman" w:hAnsi="Calibri" w:cs="Calibri"/>
                <w:sz w:val="20"/>
                <w:szCs w:val="20"/>
                <w:lang w:eastAsia="fr-CA"/>
              </w:rPr>
            </w:pPr>
          </w:p>
        </w:tc>
      </w:tr>
      <w:tr w:rsidR="00FC1596" w:rsidRPr="00FC1596" w14:paraId="42FE16FC" w14:textId="77777777" w:rsidTr="009E3F70">
        <w:tblPrEx>
          <w:tblBorders>
            <w:top w:val="single" w:sz="4" w:space="0" w:color="auto"/>
            <w:left w:val="single" w:sz="4" w:space="0" w:color="auto"/>
            <w:bottom w:val="single" w:sz="4" w:space="0" w:color="auto"/>
            <w:right w:val="single" w:sz="4" w:space="0" w:color="auto"/>
          </w:tblBorders>
        </w:tblPrEx>
        <w:trPr>
          <w:trHeight w:val="765"/>
        </w:trPr>
        <w:tc>
          <w:tcPr>
            <w:tcW w:w="535" w:type="dxa"/>
            <w:vMerge w:val="restart"/>
            <w:tcBorders>
              <w:top w:val="single" w:sz="4" w:space="0" w:color="auto"/>
            </w:tcBorders>
            <w:shd w:val="clear" w:color="auto" w:fill="auto"/>
            <w:hideMark/>
          </w:tcPr>
          <w:p w14:paraId="4A70079E" w14:textId="63F810AD" w:rsidR="00FC1596" w:rsidRPr="00FC1596" w:rsidRDefault="00EF56C6" w:rsidP="00CC5B0E">
            <w:pPr>
              <w:spacing w:before="120" w:after="120" w:line="240" w:lineRule="auto"/>
              <w:rPr>
                <w:rFonts w:ascii="Calibri" w:eastAsia="Times New Roman" w:hAnsi="Calibri" w:cs="Calibri"/>
                <w:b/>
                <w:bCs/>
                <w:sz w:val="20"/>
                <w:szCs w:val="20"/>
                <w:lang w:eastAsia="fr-CA"/>
              </w:rPr>
            </w:pPr>
            <w:r>
              <w:br w:type="page"/>
            </w:r>
            <w:r w:rsidR="00FC1596" w:rsidRPr="00FC1596">
              <w:rPr>
                <w:rFonts w:ascii="Calibri" w:eastAsia="Times New Roman" w:hAnsi="Calibri" w:cs="Calibri"/>
                <w:b/>
                <w:bCs/>
                <w:sz w:val="20"/>
                <w:szCs w:val="20"/>
                <w:lang w:eastAsia="fr-CA"/>
              </w:rPr>
              <w:t>1.7</w:t>
            </w:r>
          </w:p>
        </w:tc>
        <w:tc>
          <w:tcPr>
            <w:tcW w:w="4079" w:type="dxa"/>
            <w:gridSpan w:val="2"/>
            <w:tcBorders>
              <w:top w:val="single" w:sz="4" w:space="0" w:color="auto"/>
            </w:tcBorders>
            <w:shd w:val="clear" w:color="auto" w:fill="auto"/>
            <w:hideMark/>
          </w:tcPr>
          <w:p w14:paraId="46E113F6"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Planifier la collecte des encombrants pour que les items fonctionnels puissent être récupérés et réutilisés</w:t>
            </w:r>
          </w:p>
        </w:tc>
        <w:tc>
          <w:tcPr>
            <w:tcW w:w="1437" w:type="dxa"/>
            <w:tcBorders>
              <w:top w:val="single" w:sz="4" w:space="0" w:color="auto"/>
            </w:tcBorders>
            <w:shd w:val="clear" w:color="auto" w:fill="auto"/>
            <w:hideMark/>
          </w:tcPr>
          <w:p w14:paraId="43C79CDC"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tcBorders>
            <w:shd w:val="clear" w:color="auto" w:fill="auto"/>
            <w:hideMark/>
          </w:tcPr>
          <w:p w14:paraId="5BD96B41"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tcBorders>
              <w:top w:val="single" w:sz="4" w:space="0" w:color="auto"/>
            </w:tcBorders>
            <w:shd w:val="clear" w:color="auto" w:fill="auto"/>
            <w:noWrap/>
            <w:hideMark/>
          </w:tcPr>
          <w:p w14:paraId="3EF47375"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0818AC00" w14:textId="77777777" w:rsidTr="00EF56C6">
        <w:tblPrEx>
          <w:tblBorders>
            <w:top w:val="single" w:sz="4" w:space="0" w:color="auto"/>
            <w:left w:val="single" w:sz="4" w:space="0" w:color="auto"/>
            <w:bottom w:val="single" w:sz="4" w:space="0" w:color="auto"/>
            <w:right w:val="single" w:sz="4" w:space="0" w:color="auto"/>
          </w:tblBorders>
        </w:tblPrEx>
        <w:trPr>
          <w:trHeight w:val="255"/>
        </w:trPr>
        <w:tc>
          <w:tcPr>
            <w:tcW w:w="535" w:type="dxa"/>
            <w:vMerge/>
            <w:vAlign w:val="center"/>
            <w:hideMark/>
          </w:tcPr>
          <w:p w14:paraId="28C4A65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1B2DA3C2" w14:textId="77777777" w:rsidR="00FC1596" w:rsidRPr="00FC1596" w:rsidRDefault="00FC1596" w:rsidP="00CC5B0E">
            <w:pPr>
              <w:spacing w:before="120" w:after="120" w:line="240" w:lineRule="auto"/>
              <w:jc w:val="both"/>
              <w:rPr>
                <w:rFonts w:ascii="Calibri" w:eastAsia="Times New Roman" w:hAnsi="Calibri" w:cs="Calibri"/>
                <w:sz w:val="20"/>
                <w:szCs w:val="20"/>
                <w:u w:val="single"/>
                <w:lang w:eastAsia="fr-CA"/>
              </w:rPr>
            </w:pPr>
            <w:r w:rsidRPr="00FC1596">
              <w:rPr>
                <w:rFonts w:ascii="Calibri" w:eastAsia="Times New Roman" w:hAnsi="Calibri" w:cs="Calibri"/>
                <w:sz w:val="20"/>
                <w:szCs w:val="20"/>
                <w:u w:val="single"/>
                <w:lang w:eastAsia="fr-CA"/>
              </w:rPr>
              <w:t>Options envisagées</w:t>
            </w:r>
            <w:r w:rsidRPr="00FC1596">
              <w:rPr>
                <w:rFonts w:ascii="Calibri" w:eastAsia="Times New Roman" w:hAnsi="Calibri" w:cs="Calibri"/>
                <w:sz w:val="20"/>
                <w:szCs w:val="20"/>
                <w:lang w:eastAsia="fr-CA"/>
              </w:rPr>
              <w:t> :</w:t>
            </w:r>
          </w:p>
        </w:tc>
        <w:tc>
          <w:tcPr>
            <w:tcW w:w="1437" w:type="dxa"/>
            <w:shd w:val="clear" w:color="auto" w:fill="auto"/>
            <w:hideMark/>
          </w:tcPr>
          <w:p w14:paraId="40F008A4"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shd w:val="clear" w:color="auto" w:fill="auto"/>
            <w:hideMark/>
          </w:tcPr>
          <w:p w14:paraId="53885A23"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shd w:val="clear" w:color="auto" w:fill="auto"/>
            <w:hideMark/>
          </w:tcPr>
          <w:p w14:paraId="30F6D366"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CC5B0E" w:rsidRPr="00FC1596" w14:paraId="3062BF50" w14:textId="77777777" w:rsidTr="00EF56C6">
        <w:tblPrEx>
          <w:tblBorders>
            <w:top w:val="single" w:sz="4" w:space="0" w:color="auto"/>
            <w:left w:val="single" w:sz="4" w:space="0" w:color="auto"/>
            <w:bottom w:val="single" w:sz="4" w:space="0" w:color="auto"/>
            <w:right w:val="single" w:sz="4" w:space="0" w:color="auto"/>
          </w:tblBorders>
        </w:tblPrEx>
        <w:trPr>
          <w:trHeight w:val="2040"/>
        </w:trPr>
        <w:tc>
          <w:tcPr>
            <w:tcW w:w="535" w:type="dxa"/>
            <w:vMerge/>
            <w:vAlign w:val="center"/>
            <w:hideMark/>
          </w:tcPr>
          <w:p w14:paraId="358B3B77"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3975184D"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1. </w:t>
            </w:r>
            <w:r w:rsidRPr="00FC1596">
              <w:rPr>
                <w:rFonts w:ascii="Calibri" w:eastAsia="Times New Roman" w:hAnsi="Calibri" w:cs="Calibri"/>
                <w:sz w:val="20"/>
                <w:szCs w:val="20"/>
                <w:lang w:eastAsia="fr-CA"/>
              </w:rPr>
              <w:t xml:space="preserve">Développer un partenariat avec le Service d’Entraide </w:t>
            </w:r>
            <w:r w:rsidR="00BB2A5A">
              <w:rPr>
                <w:rFonts w:ascii="Calibri" w:eastAsia="Times New Roman" w:hAnsi="Calibri" w:cs="Calibri"/>
                <w:sz w:val="20"/>
                <w:szCs w:val="20"/>
                <w:lang w:eastAsia="fr-CA"/>
              </w:rPr>
              <w:t>f</w:t>
            </w:r>
            <w:r w:rsidRPr="00FC1596">
              <w:rPr>
                <w:rFonts w:ascii="Calibri" w:eastAsia="Times New Roman" w:hAnsi="Calibri" w:cs="Calibri"/>
                <w:sz w:val="20"/>
                <w:szCs w:val="20"/>
                <w:lang w:eastAsia="fr-CA"/>
              </w:rPr>
              <w:t xml:space="preserve">amiliale de Val-d’Or </w:t>
            </w:r>
            <w:r w:rsidR="00BA6309">
              <w:rPr>
                <w:rFonts w:ascii="Calibri" w:eastAsia="Times New Roman" w:hAnsi="Calibri" w:cs="Calibri"/>
                <w:sz w:val="20"/>
                <w:szCs w:val="20"/>
                <w:lang w:eastAsia="fr-CA"/>
              </w:rPr>
              <w:t xml:space="preserve">(SEF) </w:t>
            </w:r>
            <w:r w:rsidRPr="00FC1596">
              <w:rPr>
                <w:rFonts w:ascii="Calibri" w:eastAsia="Times New Roman" w:hAnsi="Calibri" w:cs="Calibri"/>
                <w:sz w:val="20"/>
                <w:szCs w:val="20"/>
                <w:lang w:eastAsia="fr-CA"/>
              </w:rPr>
              <w:t>pour qu’il fasse une première tournée du territoire dans les secteurs de Val-d’Or (secteur urbain) et de Sullivan avec des camions permettant de transporter les items sans les endommager, alors que la MRCVO le ferait pour le reste du territoire</w:t>
            </w:r>
          </w:p>
        </w:tc>
        <w:tc>
          <w:tcPr>
            <w:tcW w:w="1437" w:type="dxa"/>
            <w:shd w:val="clear" w:color="auto" w:fill="auto"/>
            <w:hideMark/>
          </w:tcPr>
          <w:p w14:paraId="5C32142B"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083C996E"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shd w:val="clear" w:color="auto" w:fill="auto"/>
            <w:hideMark/>
          </w:tcPr>
          <w:p w14:paraId="17D6C257"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24EA51FC" w14:textId="77777777" w:rsidR="00BA6309" w:rsidRPr="00BA6309" w:rsidRDefault="00BA6309" w:rsidP="00206AC7">
            <w:pPr>
              <w:spacing w:before="120" w:after="120"/>
              <w:jc w:val="both"/>
              <w:rPr>
                <w:rFonts w:ascii="Calibri" w:hAnsi="Calibri" w:cs="Calibri"/>
                <w:sz w:val="20"/>
                <w:szCs w:val="20"/>
              </w:rPr>
            </w:pPr>
            <w:r w:rsidRPr="00BA6309">
              <w:rPr>
                <w:rFonts w:ascii="Calibri" w:eastAsia="Times New Roman" w:hAnsi="Calibri" w:cs="Calibri"/>
                <w:b/>
                <w:bCs/>
                <w:sz w:val="20"/>
                <w:szCs w:val="20"/>
                <w:lang w:eastAsia="fr-CA"/>
              </w:rPr>
              <w:t>Juin 2016</w:t>
            </w:r>
            <w:r w:rsidRPr="00BA6309">
              <w:rPr>
                <w:rFonts w:ascii="Calibri" w:eastAsia="Times New Roman" w:hAnsi="Calibri" w:cs="Calibri"/>
                <w:sz w:val="20"/>
                <w:szCs w:val="20"/>
                <w:lang w:eastAsia="fr-CA"/>
              </w:rPr>
              <w:t>: projet-pilote avec le SEF</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rPr>
              <w:t xml:space="preserve">La météo rend plusieurs items irrécupérables; le projet est déficitaire vu le faible nombre d’items intéressants pour la revente. </w:t>
            </w:r>
          </w:p>
          <w:p w14:paraId="4C57E3DF" w14:textId="77777777" w:rsidR="00BA6309" w:rsidRDefault="00BA6309" w:rsidP="00206AC7">
            <w:pPr>
              <w:spacing w:before="120" w:after="120"/>
              <w:jc w:val="both"/>
              <w:rPr>
                <w:rFonts w:ascii="Calibri" w:eastAsia="Times New Roman" w:hAnsi="Calibri" w:cs="Calibri"/>
                <w:sz w:val="20"/>
                <w:szCs w:val="20"/>
              </w:rPr>
            </w:pPr>
            <w:r w:rsidRPr="00BA6309">
              <w:rPr>
                <w:rFonts w:ascii="Calibri" w:eastAsia="Times New Roman" w:hAnsi="Calibri" w:cs="Calibri"/>
                <w:b/>
                <w:bCs/>
                <w:sz w:val="20"/>
                <w:szCs w:val="20"/>
                <w:lang w:eastAsia="fr-CA"/>
              </w:rPr>
              <w:t>Juin 2017</w:t>
            </w:r>
            <w:r w:rsidRPr="00BA6309">
              <w:rPr>
                <w:rFonts w:ascii="Calibri" w:eastAsia="Times New Roman" w:hAnsi="Calibri" w:cs="Calibri"/>
                <w:sz w:val="20"/>
                <w:szCs w:val="20"/>
                <w:lang w:eastAsia="fr-CA"/>
              </w:rPr>
              <w:t>: prise 2 du projet-pilote</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rPr>
              <w:t>Malgré la météo favorable, la quantité d’items intéressants est trop faible pour rentabiliser la tournée du camion cube.</w:t>
            </w:r>
          </w:p>
          <w:p w14:paraId="62CDCC1C" w14:textId="77777777" w:rsidR="00BA6309" w:rsidRPr="00BA6309" w:rsidRDefault="00BA6309" w:rsidP="00206AC7">
            <w:pPr>
              <w:spacing w:before="120" w:after="120"/>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Le bilan du projet n'a pas justifié</w:t>
            </w:r>
            <w:r>
              <w:rPr>
                <w:rFonts w:ascii="Calibri" w:eastAsia="Times New Roman" w:hAnsi="Calibri" w:cs="Calibri"/>
                <w:sz w:val="20"/>
                <w:szCs w:val="20"/>
                <w:lang w:eastAsia="fr-CA"/>
              </w:rPr>
              <w:t xml:space="preserve"> </w:t>
            </w:r>
            <w:r w:rsidRPr="00FC1596">
              <w:rPr>
                <w:rFonts w:ascii="Calibri" w:eastAsia="Times New Roman" w:hAnsi="Calibri" w:cs="Calibri"/>
                <w:sz w:val="20"/>
                <w:szCs w:val="20"/>
                <w:lang w:eastAsia="fr-CA"/>
              </w:rPr>
              <w:t>la poursuite de cette option</w:t>
            </w:r>
            <w:r>
              <w:rPr>
                <w:rFonts w:ascii="Calibri" w:eastAsia="Times New Roman" w:hAnsi="Calibri" w:cs="Calibri"/>
                <w:sz w:val="20"/>
                <w:szCs w:val="20"/>
                <w:lang w:eastAsia="fr-CA"/>
              </w:rPr>
              <w:t>.</w:t>
            </w:r>
          </w:p>
          <w:p w14:paraId="0C1C2FCF" w14:textId="77777777" w:rsidR="00BA6309" w:rsidRPr="00FC1596" w:rsidRDefault="00BA6309" w:rsidP="00206AC7">
            <w:pPr>
              <w:spacing w:before="120" w:after="120" w:line="240" w:lineRule="auto"/>
              <w:jc w:val="both"/>
              <w:rPr>
                <w:rFonts w:ascii="Calibri" w:eastAsia="Times New Roman" w:hAnsi="Calibri" w:cs="Calibri"/>
                <w:sz w:val="20"/>
                <w:szCs w:val="20"/>
                <w:lang w:eastAsia="fr-CA"/>
              </w:rPr>
            </w:pPr>
          </w:p>
        </w:tc>
      </w:tr>
      <w:tr w:rsidR="00CC5B0E" w:rsidRPr="00FC1596" w14:paraId="61CEB5DB" w14:textId="77777777" w:rsidTr="009E3F70">
        <w:tblPrEx>
          <w:tblBorders>
            <w:top w:val="single" w:sz="4" w:space="0" w:color="auto"/>
            <w:left w:val="single" w:sz="4" w:space="0" w:color="auto"/>
            <w:bottom w:val="single" w:sz="4" w:space="0" w:color="auto"/>
            <w:right w:val="single" w:sz="4" w:space="0" w:color="auto"/>
          </w:tblBorders>
        </w:tblPrEx>
        <w:trPr>
          <w:trHeight w:val="465"/>
        </w:trPr>
        <w:tc>
          <w:tcPr>
            <w:tcW w:w="535" w:type="dxa"/>
            <w:vMerge/>
            <w:vAlign w:val="center"/>
            <w:hideMark/>
          </w:tcPr>
          <w:p w14:paraId="575232DB"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0775F0C0"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 Effectuer elle-même une première tournée sur l’ensemble du territoire avec des camions permettant de transporter les items sans les endommager</w:t>
            </w:r>
          </w:p>
        </w:tc>
        <w:tc>
          <w:tcPr>
            <w:tcW w:w="1437" w:type="dxa"/>
            <w:shd w:val="clear" w:color="auto" w:fill="auto"/>
            <w:hideMark/>
          </w:tcPr>
          <w:p w14:paraId="52A1AC86"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1F64620E"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shd w:val="clear" w:color="auto" w:fill="auto"/>
            <w:hideMark/>
          </w:tcPr>
          <w:p w14:paraId="6912709A"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0376A2A9" w14:textId="77777777" w:rsidR="00BA6309" w:rsidRDefault="00BA6309" w:rsidP="00206AC7">
            <w:pPr>
              <w:spacing w:before="120" w:after="120" w:line="240" w:lineRule="auto"/>
              <w:jc w:val="both"/>
              <w:rPr>
                <w:rFonts w:ascii="Calibri" w:eastAsia="Times New Roman" w:hAnsi="Calibri" w:cs="Calibri"/>
                <w:sz w:val="20"/>
                <w:szCs w:val="20"/>
                <w:lang w:eastAsia="fr-CA"/>
              </w:rPr>
            </w:pPr>
            <w:r w:rsidRPr="00BA6309">
              <w:rPr>
                <w:rFonts w:ascii="Calibri" w:eastAsia="Times New Roman" w:hAnsi="Calibri" w:cs="Calibri"/>
                <w:b/>
                <w:bCs/>
                <w:sz w:val="20"/>
                <w:szCs w:val="20"/>
                <w:lang w:eastAsia="fr-CA"/>
              </w:rPr>
              <w:t>2017</w:t>
            </w:r>
            <w:r w:rsidRPr="00BA6309">
              <w:rPr>
                <w:rFonts w:ascii="Calibri" w:eastAsia="Times New Roman" w:hAnsi="Calibri" w:cs="Calibri"/>
                <w:sz w:val="20"/>
                <w:szCs w:val="20"/>
                <w:lang w:eastAsia="fr-CA"/>
              </w:rPr>
              <w:t>:</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lang w:eastAsia="fr-CA"/>
              </w:rPr>
              <w:t>Devant les résultats des projets-pilotes avec le SEF, la MRCVO prend la décision de ne pas aller de l’avant avec une telle collecte.</w:t>
            </w:r>
          </w:p>
          <w:p w14:paraId="794AD148" w14:textId="77777777" w:rsidR="00BA6309" w:rsidRPr="00BA6309" w:rsidRDefault="00BA6309" w:rsidP="00206AC7">
            <w:pPr>
              <w:spacing w:before="120" w:after="120" w:line="240" w:lineRule="auto"/>
              <w:jc w:val="both"/>
              <w:rPr>
                <w:rFonts w:ascii="Calibri" w:eastAsia="Times New Roman" w:hAnsi="Calibri" w:cs="Calibri"/>
                <w:sz w:val="20"/>
                <w:szCs w:val="20"/>
                <w:lang w:eastAsia="fr-CA"/>
              </w:rPr>
            </w:pPr>
            <w:r w:rsidRPr="00BA6309">
              <w:rPr>
                <w:rFonts w:ascii="Calibri" w:eastAsia="Times New Roman" w:hAnsi="Calibri" w:cs="Calibri"/>
                <w:sz w:val="20"/>
                <w:szCs w:val="20"/>
                <w:lang w:eastAsia="fr-CA"/>
              </w:rPr>
              <w:t xml:space="preserve">La MRCVO axera plutôt ses efforts sur la promotion d’options alternatives à la collecte pour la réutilisation des objets encombrants (ventes de garage, vente sur Internet, organismes et entreprises qui revendent de </w:t>
            </w:r>
            <w:proofErr w:type="gramStart"/>
            <w:r w:rsidRPr="00BA6309">
              <w:rPr>
                <w:rFonts w:ascii="Calibri" w:eastAsia="Times New Roman" w:hAnsi="Calibri" w:cs="Calibri"/>
                <w:sz w:val="20"/>
                <w:szCs w:val="20"/>
                <w:lang w:eastAsia="fr-CA"/>
              </w:rPr>
              <w:t>l’</w:t>
            </w:r>
            <w:proofErr w:type="spellStart"/>
            <w:r w:rsidRPr="00BA6309">
              <w:rPr>
                <w:rFonts w:ascii="Calibri" w:eastAsia="Times New Roman" w:hAnsi="Calibri" w:cs="Calibri"/>
                <w:sz w:val="20"/>
                <w:szCs w:val="20"/>
                <w:lang w:eastAsia="fr-CA"/>
              </w:rPr>
              <w:t>usagé</w:t>
            </w:r>
            <w:proofErr w:type="spellEnd"/>
            <w:proofErr w:type="gramEnd"/>
            <w:r w:rsidRPr="00BA6309">
              <w:rPr>
                <w:rFonts w:ascii="Calibri" w:eastAsia="Times New Roman" w:hAnsi="Calibri" w:cs="Calibri"/>
                <w:sz w:val="20"/>
                <w:szCs w:val="20"/>
                <w:lang w:eastAsia="fr-CA"/>
              </w:rPr>
              <w:t>, dons, etc.)</w:t>
            </w:r>
          </w:p>
          <w:p w14:paraId="464BB795" w14:textId="77777777" w:rsidR="00BA6309" w:rsidRPr="00FC1596" w:rsidRDefault="00BA6309" w:rsidP="00206AC7">
            <w:pPr>
              <w:spacing w:before="120" w:after="120" w:line="240" w:lineRule="auto"/>
              <w:jc w:val="both"/>
              <w:rPr>
                <w:rFonts w:ascii="Calibri" w:eastAsia="Times New Roman" w:hAnsi="Calibri" w:cs="Calibri"/>
                <w:sz w:val="20"/>
                <w:szCs w:val="20"/>
                <w:lang w:eastAsia="fr-CA"/>
              </w:rPr>
            </w:pPr>
          </w:p>
        </w:tc>
      </w:tr>
      <w:tr w:rsidR="00CC5B0E" w:rsidRPr="00FC1596" w14:paraId="48968044" w14:textId="77777777" w:rsidTr="00DC3A7C">
        <w:trPr>
          <w:trHeight w:val="510"/>
        </w:trPr>
        <w:tc>
          <w:tcPr>
            <w:tcW w:w="535" w:type="dxa"/>
            <w:vMerge w:val="restart"/>
            <w:tcBorders>
              <w:top w:val="single" w:sz="4" w:space="0" w:color="auto"/>
              <w:left w:val="single" w:sz="4" w:space="0" w:color="auto"/>
              <w:right w:val="nil"/>
            </w:tcBorders>
            <w:shd w:val="clear" w:color="auto" w:fill="auto"/>
            <w:hideMark/>
          </w:tcPr>
          <w:p w14:paraId="342D74CA"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1.8</w:t>
            </w:r>
          </w:p>
        </w:tc>
        <w:tc>
          <w:tcPr>
            <w:tcW w:w="4016" w:type="dxa"/>
            <w:tcBorders>
              <w:top w:val="single" w:sz="4" w:space="0" w:color="auto"/>
              <w:left w:val="nil"/>
              <w:right w:val="nil"/>
            </w:tcBorders>
            <w:shd w:val="clear" w:color="auto" w:fill="auto"/>
            <w:hideMark/>
          </w:tcPr>
          <w:p w14:paraId="4EE62B52"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Récupérer davantage dans les entrepôts de meubles des écocentres</w:t>
            </w:r>
          </w:p>
        </w:tc>
        <w:tc>
          <w:tcPr>
            <w:tcW w:w="1500" w:type="dxa"/>
            <w:gridSpan w:val="2"/>
            <w:tcBorders>
              <w:top w:val="single" w:sz="4" w:space="0" w:color="auto"/>
              <w:left w:val="nil"/>
              <w:right w:val="nil"/>
            </w:tcBorders>
            <w:shd w:val="clear" w:color="auto" w:fill="auto"/>
            <w:hideMark/>
          </w:tcPr>
          <w:p w14:paraId="6F18BCA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left w:val="nil"/>
              <w:right w:val="nil"/>
            </w:tcBorders>
            <w:shd w:val="clear" w:color="auto" w:fill="auto"/>
            <w:hideMark/>
          </w:tcPr>
          <w:p w14:paraId="2309768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tcBorders>
              <w:top w:val="single" w:sz="4" w:space="0" w:color="auto"/>
              <w:left w:val="nil"/>
              <w:right w:val="single" w:sz="4" w:space="0" w:color="auto"/>
            </w:tcBorders>
            <w:shd w:val="clear" w:color="auto" w:fill="auto"/>
            <w:hideMark/>
          </w:tcPr>
          <w:p w14:paraId="3D14232E"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1F25D2FF" w14:textId="77777777" w:rsidTr="00DC3A7C">
        <w:trPr>
          <w:trHeight w:val="255"/>
        </w:trPr>
        <w:tc>
          <w:tcPr>
            <w:tcW w:w="535" w:type="dxa"/>
            <w:vMerge/>
            <w:tcBorders>
              <w:top w:val="nil"/>
              <w:left w:val="single" w:sz="4" w:space="0" w:color="auto"/>
              <w:right w:val="nil"/>
            </w:tcBorders>
            <w:vAlign w:val="center"/>
            <w:hideMark/>
          </w:tcPr>
          <w:p w14:paraId="50C3816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nil"/>
              <w:left w:val="nil"/>
              <w:right w:val="nil"/>
            </w:tcBorders>
            <w:shd w:val="clear" w:color="auto" w:fill="auto"/>
            <w:hideMark/>
          </w:tcPr>
          <w:p w14:paraId="774817F1" w14:textId="77777777" w:rsidR="00FC1596" w:rsidRPr="00FC1596" w:rsidRDefault="00FC1596" w:rsidP="00CC5B0E">
            <w:pPr>
              <w:spacing w:before="120" w:after="120" w:line="240" w:lineRule="auto"/>
              <w:jc w:val="both"/>
              <w:rPr>
                <w:rFonts w:ascii="Calibri" w:eastAsia="Times New Roman" w:hAnsi="Calibri" w:cs="Calibri"/>
                <w:sz w:val="20"/>
                <w:szCs w:val="20"/>
                <w:u w:val="single"/>
                <w:lang w:eastAsia="fr-CA"/>
              </w:rPr>
            </w:pPr>
            <w:r w:rsidRPr="00FC1596">
              <w:rPr>
                <w:rFonts w:ascii="Calibri" w:eastAsia="Times New Roman" w:hAnsi="Calibri" w:cs="Calibri"/>
                <w:sz w:val="20"/>
                <w:szCs w:val="20"/>
                <w:u w:val="single"/>
                <w:lang w:eastAsia="fr-CA"/>
              </w:rPr>
              <w:t>Options envisagées</w:t>
            </w:r>
            <w:r w:rsidRPr="00FC1596">
              <w:rPr>
                <w:rFonts w:ascii="Calibri" w:eastAsia="Times New Roman" w:hAnsi="Calibri" w:cs="Calibri"/>
                <w:sz w:val="20"/>
                <w:szCs w:val="20"/>
                <w:lang w:eastAsia="fr-CA"/>
              </w:rPr>
              <w:t> :</w:t>
            </w:r>
          </w:p>
        </w:tc>
        <w:tc>
          <w:tcPr>
            <w:tcW w:w="1500" w:type="dxa"/>
            <w:gridSpan w:val="2"/>
            <w:tcBorders>
              <w:top w:val="nil"/>
              <w:left w:val="nil"/>
              <w:right w:val="nil"/>
            </w:tcBorders>
            <w:shd w:val="clear" w:color="auto" w:fill="auto"/>
            <w:hideMark/>
          </w:tcPr>
          <w:p w14:paraId="23CB7C5A"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tcBorders>
              <w:top w:val="nil"/>
              <w:left w:val="nil"/>
              <w:right w:val="nil"/>
            </w:tcBorders>
            <w:shd w:val="clear" w:color="auto" w:fill="auto"/>
            <w:hideMark/>
          </w:tcPr>
          <w:p w14:paraId="506E4FA7"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tcBorders>
              <w:top w:val="nil"/>
              <w:left w:val="nil"/>
              <w:right w:val="single" w:sz="4" w:space="0" w:color="auto"/>
            </w:tcBorders>
            <w:shd w:val="clear" w:color="auto" w:fill="auto"/>
            <w:hideMark/>
          </w:tcPr>
          <w:p w14:paraId="32F29408"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7B3E227A" w14:textId="77777777" w:rsidTr="00D555AF">
        <w:trPr>
          <w:trHeight w:val="1020"/>
        </w:trPr>
        <w:tc>
          <w:tcPr>
            <w:tcW w:w="535" w:type="dxa"/>
            <w:vMerge/>
            <w:tcBorders>
              <w:top w:val="nil"/>
              <w:left w:val="single" w:sz="4" w:space="0" w:color="auto"/>
              <w:bottom w:val="single" w:sz="4" w:space="0" w:color="auto"/>
              <w:right w:val="nil"/>
            </w:tcBorders>
            <w:vAlign w:val="center"/>
            <w:hideMark/>
          </w:tcPr>
          <w:p w14:paraId="091C3D2F"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nil"/>
              <w:left w:val="nil"/>
              <w:bottom w:val="single" w:sz="4" w:space="0" w:color="auto"/>
              <w:right w:val="nil"/>
            </w:tcBorders>
            <w:shd w:val="clear" w:color="auto" w:fill="auto"/>
            <w:hideMark/>
          </w:tcPr>
          <w:p w14:paraId="1B63DE90"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1. Ajout d’espace d’entreposage (possible à l’écocentre de Val-d’Or seulement)</w:t>
            </w:r>
          </w:p>
        </w:tc>
        <w:tc>
          <w:tcPr>
            <w:tcW w:w="1500" w:type="dxa"/>
            <w:gridSpan w:val="2"/>
            <w:tcBorders>
              <w:top w:val="nil"/>
              <w:left w:val="nil"/>
              <w:bottom w:val="single" w:sz="4" w:space="0" w:color="auto"/>
              <w:right w:val="nil"/>
            </w:tcBorders>
            <w:shd w:val="clear" w:color="auto" w:fill="auto"/>
            <w:hideMark/>
          </w:tcPr>
          <w:p w14:paraId="615DED69"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nil"/>
              <w:left w:val="nil"/>
              <w:bottom w:val="single" w:sz="4" w:space="0" w:color="auto"/>
              <w:right w:val="nil"/>
            </w:tcBorders>
            <w:shd w:val="clear" w:color="auto" w:fill="auto"/>
            <w:hideMark/>
          </w:tcPr>
          <w:p w14:paraId="6B69D0B3"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w:t>
            </w:r>
            <w:r w:rsidR="00BA6309" w:rsidRPr="00DE2DBA">
              <w:rPr>
                <w:rFonts w:ascii="Calibri" w:eastAsia="Times New Roman" w:hAnsi="Calibri" w:cs="Calibri"/>
                <w:sz w:val="20"/>
                <w:szCs w:val="20"/>
                <w:lang w:eastAsia="fr-CA"/>
              </w:rPr>
              <w:t>6</w:t>
            </w:r>
          </w:p>
        </w:tc>
        <w:tc>
          <w:tcPr>
            <w:tcW w:w="6169" w:type="dxa"/>
            <w:tcBorders>
              <w:top w:val="nil"/>
              <w:left w:val="nil"/>
              <w:bottom w:val="single" w:sz="4" w:space="0" w:color="auto"/>
              <w:right w:val="single" w:sz="4" w:space="0" w:color="auto"/>
            </w:tcBorders>
            <w:shd w:val="clear" w:color="auto" w:fill="auto"/>
            <w:hideMark/>
          </w:tcPr>
          <w:p w14:paraId="55785105" w14:textId="77777777" w:rsidR="00BA6309" w:rsidRPr="00DE2DBA" w:rsidRDefault="00BA6309"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RÉALISÉE</w:t>
            </w:r>
          </w:p>
          <w:p w14:paraId="03C91F89" w14:textId="1F448875" w:rsidR="00BA6309"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 xml:space="preserve">Depuis l’été 2016: </w:t>
            </w:r>
            <w:r w:rsidRPr="00DE2DBA">
              <w:rPr>
                <w:rFonts w:ascii="Calibri" w:eastAsia="Times New Roman" w:hAnsi="Calibri" w:cs="Calibri"/>
                <w:sz w:val="20"/>
                <w:szCs w:val="20"/>
                <w:lang w:eastAsia="fr-CA"/>
              </w:rPr>
              <w:t>le Service d’entraide familiale (SEF) augmente son espace d’entreposage par l’installation de deux abris temporaires. Ces 1 024 p</w:t>
            </w:r>
            <w:r w:rsidRPr="00DE2DBA">
              <w:rPr>
                <w:rFonts w:ascii="Calibri" w:eastAsia="Times New Roman" w:hAnsi="Calibri" w:cs="Calibri"/>
                <w:sz w:val="20"/>
                <w:szCs w:val="20"/>
                <w:vertAlign w:val="superscript"/>
                <w:lang w:eastAsia="fr-CA"/>
              </w:rPr>
              <w:t>2</w:t>
            </w:r>
            <w:r w:rsidRPr="00DE2DBA">
              <w:rPr>
                <w:rFonts w:ascii="Calibri" w:eastAsia="Times New Roman" w:hAnsi="Calibri" w:cs="Calibri"/>
                <w:sz w:val="20"/>
                <w:szCs w:val="20"/>
                <w:lang w:eastAsia="fr-CA"/>
              </w:rPr>
              <w:t xml:space="preserve"> supplémentaires permettent la récupération et la vente d'un plus grand volume d'items réutilisables. La solution répond au besoin saisonnier du SEF, et ce, à faible coût pour ce dernier et à coût nul pour la MRCVO.</w:t>
            </w:r>
          </w:p>
          <w:p w14:paraId="2333C566" w14:textId="003B3D44" w:rsidR="009835F1" w:rsidRPr="00DE2DBA" w:rsidRDefault="009835F1" w:rsidP="00206AC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Un projet d’agrandissement de l’entrepôt de meubles est également </w:t>
            </w:r>
            <w:r w:rsidR="00B317FE">
              <w:rPr>
                <w:rFonts w:ascii="Calibri" w:eastAsia="Times New Roman" w:hAnsi="Calibri" w:cs="Calibri"/>
                <w:sz w:val="20"/>
                <w:szCs w:val="20"/>
                <w:lang w:eastAsia="fr-CA"/>
              </w:rPr>
              <w:t>prévu en 2023</w:t>
            </w:r>
            <w:r>
              <w:rPr>
                <w:rFonts w:ascii="Calibri" w:eastAsia="Times New Roman" w:hAnsi="Calibri" w:cs="Calibri"/>
                <w:sz w:val="20"/>
                <w:szCs w:val="20"/>
                <w:lang w:eastAsia="fr-CA"/>
              </w:rPr>
              <w:t>.</w:t>
            </w:r>
          </w:p>
          <w:p w14:paraId="55CB81C4"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p>
        </w:tc>
      </w:tr>
    </w:tbl>
    <w:p w14:paraId="210E43DC" w14:textId="77777777" w:rsidR="005C6D88" w:rsidRDefault="005C6D88">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C1596" w:rsidRPr="00FC1596" w14:paraId="36DA7D5E" w14:textId="77777777" w:rsidTr="00D555AF">
        <w:trPr>
          <w:trHeight w:val="715"/>
        </w:trPr>
        <w:tc>
          <w:tcPr>
            <w:tcW w:w="535" w:type="dxa"/>
            <w:vMerge w:val="restart"/>
            <w:tcBorders>
              <w:top w:val="single" w:sz="4" w:space="0" w:color="auto"/>
              <w:left w:val="single" w:sz="4" w:space="0" w:color="auto"/>
              <w:bottom w:val="single" w:sz="4" w:space="0" w:color="auto"/>
              <w:right w:val="nil"/>
            </w:tcBorders>
            <w:vAlign w:val="center"/>
            <w:hideMark/>
          </w:tcPr>
          <w:p w14:paraId="19BDA034" w14:textId="0BF715DC"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single" w:sz="4" w:space="0" w:color="auto"/>
              <w:left w:val="nil"/>
              <w:bottom w:val="single" w:sz="4" w:space="0" w:color="auto"/>
              <w:right w:val="nil"/>
            </w:tcBorders>
            <w:shd w:val="clear" w:color="auto" w:fill="auto"/>
            <w:hideMark/>
          </w:tcPr>
          <w:p w14:paraId="1AB7A45D"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 Gestion interne des entrepôts de meubles par la MRCVO</w:t>
            </w:r>
          </w:p>
        </w:tc>
        <w:tc>
          <w:tcPr>
            <w:tcW w:w="1500" w:type="dxa"/>
            <w:tcBorders>
              <w:top w:val="single" w:sz="4" w:space="0" w:color="auto"/>
              <w:left w:val="nil"/>
              <w:bottom w:val="single" w:sz="4" w:space="0" w:color="auto"/>
              <w:right w:val="nil"/>
            </w:tcBorders>
            <w:shd w:val="clear" w:color="auto" w:fill="auto"/>
            <w:hideMark/>
          </w:tcPr>
          <w:p w14:paraId="1229437A"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40E61EE" w14:textId="6D9D6582"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9835F1">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41545684" w14:textId="77777777" w:rsidR="00971F63" w:rsidRDefault="00971F63" w:rsidP="00971F63">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2DF7B8F6"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 xml:space="preserve">2017: </w:t>
            </w:r>
            <w:r w:rsidRPr="00DE2DBA">
              <w:rPr>
                <w:rFonts w:ascii="Calibri" w:eastAsia="Times New Roman" w:hAnsi="Calibri" w:cs="Calibri"/>
                <w:sz w:val="20"/>
                <w:szCs w:val="20"/>
                <w:lang w:eastAsia="fr-CA"/>
              </w:rPr>
              <w:t xml:space="preserve">la MRC signe des ententes avec la Maison de la famille de Malartic et avec la radio communautaire de Senneterre afin que ces organismes assurent la gestion de l’entrepôt de meubles de leur localité. Puisque la gestion des entrepôts de meubles de tous les écocentres du territoire est alors assurée par un organisme sans but lucratif et que ce partenariat est synonyme d’entraide et de bénéfices mutuels, la MRCVO n’envisage plus la gestion interne à ce moment. </w:t>
            </w:r>
          </w:p>
          <w:p w14:paraId="137F828C"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Fin 2018</w:t>
            </w:r>
            <w:r w:rsidRPr="00DE2DBA">
              <w:rPr>
                <w:rFonts w:ascii="Calibri" w:eastAsia="Times New Roman" w:hAnsi="Calibri" w:cs="Calibri"/>
                <w:sz w:val="20"/>
                <w:szCs w:val="20"/>
                <w:lang w:eastAsia="fr-CA"/>
              </w:rPr>
              <w:t xml:space="preserve">: la radio communautaire de Senneterre se retire de la gestion de l’entrepôt de meubles de l’écocentre de Senneterre. La Maison de la famille de Malartic assume toujours ses fonctions, mais les heures d’ouverture demeurent limitées. </w:t>
            </w:r>
          </w:p>
          <w:p w14:paraId="61C46262" w14:textId="35FF316B" w:rsidR="0048157B" w:rsidRDefault="0048157B" w:rsidP="00206AC7">
            <w:pPr>
              <w:spacing w:before="120" w:after="120" w:line="240" w:lineRule="auto"/>
              <w:jc w:val="both"/>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202</w:t>
            </w:r>
            <w:r>
              <w:rPr>
                <w:rFonts w:ascii="Calibri" w:eastAsia="Times New Roman" w:hAnsi="Calibri" w:cs="Calibri"/>
                <w:b/>
                <w:bCs/>
                <w:sz w:val="20"/>
                <w:szCs w:val="20"/>
                <w:lang w:eastAsia="fr-CA"/>
              </w:rPr>
              <w:t>0</w:t>
            </w:r>
            <w:r w:rsidR="009835F1">
              <w:rPr>
                <w:rFonts w:ascii="Calibri" w:eastAsia="Times New Roman" w:hAnsi="Calibri" w:cs="Calibri"/>
                <w:b/>
                <w:bCs/>
                <w:sz w:val="20"/>
                <w:szCs w:val="20"/>
                <w:lang w:eastAsia="fr-CA"/>
              </w:rPr>
              <w:t>/2021</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la pandémie de la covid-19</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a obligé la fermeture des entrepôts de meubles sur l’ensemble du territoire.</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 xml:space="preserve">Dans le </w:t>
            </w:r>
            <w:r w:rsidRPr="00DE2DBA">
              <w:rPr>
                <w:rFonts w:ascii="Calibri" w:eastAsia="Times New Roman" w:hAnsi="Calibri" w:cs="Calibri"/>
                <w:sz w:val="20"/>
                <w:szCs w:val="20"/>
                <w:lang w:eastAsia="fr-CA"/>
              </w:rPr>
              <w:t>cas</w:t>
            </w:r>
            <w:r>
              <w:rPr>
                <w:rFonts w:ascii="Calibri" w:eastAsia="Times New Roman" w:hAnsi="Calibri" w:cs="Calibri"/>
                <w:sz w:val="20"/>
                <w:szCs w:val="20"/>
                <w:lang w:eastAsia="fr-CA"/>
              </w:rPr>
              <w:t xml:space="preserve"> de l’entrepôt </w:t>
            </w:r>
            <w:r w:rsidRPr="0048157B">
              <w:rPr>
                <w:rFonts w:ascii="Calibri" w:eastAsia="Times New Roman" w:hAnsi="Calibri" w:cs="Calibri"/>
                <w:sz w:val="20"/>
                <w:szCs w:val="20"/>
                <w:lang w:eastAsia="fr-CA"/>
              </w:rPr>
              <w:t>de meubles</w:t>
            </w:r>
            <w:r>
              <w:rPr>
                <w:rFonts w:ascii="Calibri" w:eastAsia="Times New Roman" w:hAnsi="Calibri" w:cs="Calibri"/>
                <w:sz w:val="20"/>
                <w:szCs w:val="20"/>
                <w:lang w:eastAsia="fr-CA"/>
              </w:rPr>
              <w:t xml:space="preserve"> </w:t>
            </w:r>
            <w:r w:rsidRPr="0048157B">
              <w:rPr>
                <w:rFonts w:ascii="Calibri" w:eastAsia="Times New Roman" w:hAnsi="Calibri" w:cs="Calibri"/>
                <w:sz w:val="20"/>
                <w:szCs w:val="20"/>
                <w:lang w:eastAsia="fr-CA"/>
              </w:rPr>
              <w:t xml:space="preserve">de </w:t>
            </w:r>
            <w:r w:rsidRPr="00DE2DBA">
              <w:rPr>
                <w:rFonts w:ascii="Calibri" w:eastAsia="Times New Roman" w:hAnsi="Calibri" w:cs="Calibri"/>
                <w:sz w:val="20"/>
                <w:szCs w:val="20"/>
                <w:lang w:eastAsia="fr-CA"/>
              </w:rPr>
              <w:t>Senneterre</w:t>
            </w:r>
            <w:r>
              <w:rPr>
                <w:rFonts w:ascii="Calibri" w:eastAsia="Times New Roman" w:hAnsi="Calibri" w:cs="Calibri"/>
                <w:sz w:val="20"/>
                <w:szCs w:val="20"/>
                <w:lang w:eastAsia="fr-CA"/>
              </w:rPr>
              <w:t>, qui était vacant av</w:t>
            </w:r>
            <w:r w:rsidR="00A80128">
              <w:rPr>
                <w:rFonts w:ascii="Calibri" w:eastAsia="Times New Roman" w:hAnsi="Calibri" w:cs="Calibri"/>
                <w:sz w:val="20"/>
                <w:szCs w:val="20"/>
                <w:lang w:eastAsia="fr-CA"/>
              </w:rPr>
              <w:t>a</w:t>
            </w:r>
            <w:r>
              <w:rPr>
                <w:rFonts w:ascii="Calibri" w:eastAsia="Times New Roman" w:hAnsi="Calibri" w:cs="Calibri"/>
                <w:sz w:val="20"/>
                <w:szCs w:val="20"/>
                <w:lang w:eastAsia="fr-CA"/>
              </w:rPr>
              <w:t xml:space="preserve">nt la pandémie, </w:t>
            </w:r>
            <w:r w:rsidRPr="0048157B">
              <w:rPr>
                <w:rFonts w:ascii="Calibri" w:eastAsia="Times New Roman" w:hAnsi="Calibri" w:cs="Calibri"/>
                <w:sz w:val="20"/>
                <w:szCs w:val="20"/>
                <w:lang w:eastAsia="fr-CA"/>
              </w:rPr>
              <w:t xml:space="preserve">il a </w:t>
            </w:r>
            <w:r w:rsidR="00300395">
              <w:rPr>
                <w:rFonts w:ascii="Calibri" w:eastAsia="Times New Roman" w:hAnsi="Calibri" w:cs="Calibri"/>
                <w:sz w:val="20"/>
                <w:szCs w:val="20"/>
                <w:lang w:eastAsia="fr-CA"/>
              </w:rPr>
              <w:t xml:space="preserve">donc </w:t>
            </w:r>
            <w:r w:rsidRPr="0048157B">
              <w:rPr>
                <w:rFonts w:ascii="Calibri" w:eastAsia="Times New Roman" w:hAnsi="Calibri" w:cs="Calibri"/>
                <w:sz w:val="20"/>
                <w:szCs w:val="20"/>
                <w:lang w:eastAsia="fr-CA"/>
              </w:rPr>
              <w:t xml:space="preserve">été </w:t>
            </w:r>
            <w:r w:rsidR="00300395">
              <w:rPr>
                <w:rFonts w:ascii="Calibri" w:eastAsia="Times New Roman" w:hAnsi="Calibri" w:cs="Calibri"/>
                <w:sz w:val="20"/>
                <w:szCs w:val="20"/>
                <w:lang w:eastAsia="fr-CA"/>
              </w:rPr>
              <w:t xml:space="preserve">impossible </w:t>
            </w:r>
            <w:r w:rsidRPr="0048157B">
              <w:rPr>
                <w:rFonts w:ascii="Calibri" w:eastAsia="Times New Roman" w:hAnsi="Calibri" w:cs="Calibri"/>
                <w:sz w:val="20"/>
                <w:szCs w:val="20"/>
                <w:lang w:eastAsia="fr-CA"/>
              </w:rPr>
              <w:t xml:space="preserve">de recruter </w:t>
            </w:r>
            <w:r w:rsidRPr="00DE2DBA">
              <w:rPr>
                <w:rFonts w:ascii="Calibri" w:eastAsia="Times New Roman" w:hAnsi="Calibri" w:cs="Calibri"/>
                <w:sz w:val="20"/>
                <w:szCs w:val="20"/>
                <w:lang w:eastAsia="fr-CA"/>
              </w:rPr>
              <w:t xml:space="preserve">un organisme communautaire </w:t>
            </w:r>
            <w:r w:rsidR="00300395">
              <w:rPr>
                <w:rFonts w:ascii="Calibri" w:eastAsia="Times New Roman" w:hAnsi="Calibri" w:cs="Calibri"/>
                <w:sz w:val="20"/>
                <w:szCs w:val="20"/>
                <w:lang w:eastAsia="fr-CA"/>
              </w:rPr>
              <w:t>pour l’occuper.</w:t>
            </w:r>
            <w:r w:rsidRPr="00DE2DBA">
              <w:rPr>
                <w:rFonts w:ascii="Calibri" w:eastAsia="Times New Roman" w:hAnsi="Calibri" w:cs="Calibri"/>
                <w:b/>
                <w:bCs/>
                <w:sz w:val="20"/>
                <w:szCs w:val="20"/>
                <w:lang w:eastAsia="fr-CA"/>
              </w:rPr>
              <w:t xml:space="preserve"> </w:t>
            </w:r>
          </w:p>
          <w:p w14:paraId="66C536F7" w14:textId="0EEE6F17" w:rsidR="009835F1" w:rsidRPr="00DE2DBA" w:rsidRDefault="00FF1FE6"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202</w:t>
            </w:r>
            <w:r w:rsidR="00B317FE">
              <w:rPr>
                <w:rFonts w:ascii="Calibri" w:eastAsia="Times New Roman" w:hAnsi="Calibri" w:cs="Calibri"/>
                <w:b/>
                <w:bCs/>
                <w:sz w:val="20"/>
                <w:szCs w:val="20"/>
                <w:lang w:eastAsia="fr-CA"/>
              </w:rPr>
              <w:t>2</w:t>
            </w:r>
            <w:r w:rsidR="00BA6309" w:rsidRPr="00DE2DBA">
              <w:rPr>
                <w:rFonts w:ascii="Calibri" w:eastAsia="Times New Roman" w:hAnsi="Calibri" w:cs="Calibri"/>
                <w:sz w:val="20"/>
                <w:szCs w:val="20"/>
                <w:lang w:eastAsia="fr-CA"/>
              </w:rPr>
              <w:t xml:space="preserve">: </w:t>
            </w:r>
            <w:r w:rsidR="00B317FE">
              <w:rPr>
                <w:rFonts w:ascii="Calibri" w:eastAsia="Times New Roman" w:hAnsi="Calibri" w:cs="Calibri"/>
                <w:sz w:val="20"/>
                <w:szCs w:val="20"/>
                <w:lang w:eastAsia="fr-CA"/>
              </w:rPr>
              <w:t>Le Club optimiste de Senneterre a démontré de l’intérêt pour la gestion de l’entrepôt de meubles de Senneterre</w:t>
            </w:r>
            <w:r w:rsidR="00BA6309" w:rsidRPr="00DE2DBA">
              <w:rPr>
                <w:rFonts w:ascii="Calibri" w:eastAsia="Times New Roman" w:hAnsi="Calibri" w:cs="Calibri"/>
                <w:sz w:val="20"/>
                <w:szCs w:val="20"/>
                <w:lang w:eastAsia="fr-CA"/>
              </w:rPr>
              <w:t>.</w:t>
            </w:r>
            <w:r w:rsidR="00971F63">
              <w:rPr>
                <w:rFonts w:ascii="Calibri" w:eastAsia="Times New Roman" w:hAnsi="Calibri" w:cs="Calibri"/>
                <w:sz w:val="20"/>
                <w:szCs w:val="20"/>
                <w:lang w:eastAsia="fr-CA"/>
              </w:rPr>
              <w:t xml:space="preserve">  Ils débuteront leurs opérations au printemps 2023.  Nos 3 entrepôts de meubles seront ainsi occupés par des organismes communautaires selon le désir de la MRCVO. Cela permettra d’offrir un service de réutilisation aux citoyens tout en fournissant à ces organismes une source de financement pour leurs activités. </w:t>
            </w:r>
          </w:p>
        </w:tc>
      </w:tr>
      <w:tr w:rsidR="00CC5B0E" w:rsidRPr="00FC1596" w14:paraId="01176BE9" w14:textId="77777777" w:rsidTr="00AC18FD">
        <w:tc>
          <w:tcPr>
            <w:tcW w:w="535" w:type="dxa"/>
            <w:vMerge/>
            <w:tcBorders>
              <w:top w:val="single" w:sz="4" w:space="0" w:color="auto"/>
              <w:left w:val="single" w:sz="4" w:space="0" w:color="auto"/>
              <w:bottom w:val="single" w:sz="4" w:space="0" w:color="auto"/>
              <w:right w:val="nil"/>
            </w:tcBorders>
            <w:vAlign w:val="center"/>
            <w:hideMark/>
          </w:tcPr>
          <w:p w14:paraId="77085E9B"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single" w:sz="4" w:space="0" w:color="auto"/>
              <w:left w:val="nil"/>
              <w:bottom w:val="single" w:sz="4" w:space="0" w:color="auto"/>
              <w:right w:val="nil"/>
            </w:tcBorders>
            <w:shd w:val="clear" w:color="auto" w:fill="auto"/>
            <w:hideMark/>
          </w:tcPr>
          <w:p w14:paraId="172249E3"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3. Ajout d’espace d’entreposage (possible à l’écocentre de Val-d’Or seulement) et gestion interne des entrepôts de meubles par la MRCVO</w:t>
            </w:r>
          </w:p>
        </w:tc>
        <w:tc>
          <w:tcPr>
            <w:tcW w:w="1500" w:type="dxa"/>
            <w:tcBorders>
              <w:top w:val="single" w:sz="4" w:space="0" w:color="auto"/>
              <w:left w:val="nil"/>
              <w:bottom w:val="single" w:sz="4" w:space="0" w:color="auto"/>
              <w:right w:val="nil"/>
            </w:tcBorders>
            <w:shd w:val="clear" w:color="auto" w:fill="auto"/>
            <w:hideMark/>
          </w:tcPr>
          <w:p w14:paraId="19793A65"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AC1FF9E" w14:textId="7CDF0AB7"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2C0C7469" w14:textId="77777777" w:rsidR="00AC18FD" w:rsidRDefault="00AC18FD" w:rsidP="00AC18FD">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23A80D6A" w14:textId="35F35D60" w:rsidR="00AC18FD" w:rsidRPr="00971F63" w:rsidRDefault="00AC18FD" w:rsidP="00300395">
            <w:pPr>
              <w:spacing w:before="120" w:after="120" w:line="240" w:lineRule="auto"/>
              <w:jc w:val="both"/>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202</w:t>
            </w:r>
            <w:r>
              <w:rPr>
                <w:rFonts w:ascii="Calibri" w:eastAsia="Times New Roman" w:hAnsi="Calibri" w:cs="Calibri"/>
                <w:b/>
                <w:bCs/>
                <w:sz w:val="20"/>
                <w:szCs w:val="20"/>
                <w:lang w:eastAsia="fr-CA"/>
              </w:rPr>
              <w:t>2</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Le Club optimiste de Senneterre a</w:t>
            </w:r>
            <w:r>
              <w:rPr>
                <w:rFonts w:ascii="Calibri" w:eastAsia="Times New Roman" w:hAnsi="Calibri" w:cs="Calibri"/>
                <w:sz w:val="20"/>
                <w:szCs w:val="20"/>
                <w:lang w:eastAsia="fr-CA"/>
              </w:rPr>
              <w:t>yant</w:t>
            </w:r>
            <w:r>
              <w:rPr>
                <w:rFonts w:ascii="Calibri" w:eastAsia="Times New Roman" w:hAnsi="Calibri" w:cs="Calibri"/>
                <w:sz w:val="20"/>
                <w:szCs w:val="20"/>
                <w:lang w:eastAsia="fr-CA"/>
              </w:rPr>
              <w:t xml:space="preserve"> démontré de l’intérêt pour la gestion de l’entrepôt de meubles de Senneterre</w:t>
            </w:r>
            <w:r>
              <w:rPr>
                <w:rFonts w:ascii="Calibri" w:eastAsia="Times New Roman" w:hAnsi="Calibri" w:cs="Calibri"/>
                <w:sz w:val="20"/>
                <w:szCs w:val="20"/>
                <w:lang w:eastAsia="fr-CA"/>
              </w:rPr>
              <w:t xml:space="preserve">, cette option n’est plus </w:t>
            </w:r>
            <w:proofErr w:type="gramStart"/>
            <w:r>
              <w:rPr>
                <w:rFonts w:ascii="Calibri" w:eastAsia="Times New Roman" w:hAnsi="Calibri" w:cs="Calibri"/>
                <w:sz w:val="20"/>
                <w:szCs w:val="20"/>
                <w:lang w:eastAsia="fr-CA"/>
              </w:rPr>
              <w:t>pertinente</w:t>
            </w:r>
            <w:proofErr w:type="gramEnd"/>
            <w:r w:rsidRPr="00DE2DBA">
              <w:rPr>
                <w:rFonts w:ascii="Calibri" w:eastAsia="Times New Roman" w:hAnsi="Calibri" w:cs="Calibri"/>
                <w:sz w:val="20"/>
                <w:szCs w:val="20"/>
                <w:lang w:eastAsia="fr-CA"/>
              </w:rPr>
              <w:t>.</w:t>
            </w:r>
            <w:r>
              <w:rPr>
                <w:rFonts w:ascii="Calibri" w:eastAsia="Times New Roman" w:hAnsi="Calibri" w:cs="Calibri"/>
                <w:sz w:val="20"/>
                <w:szCs w:val="20"/>
                <w:lang w:eastAsia="fr-CA"/>
              </w:rPr>
              <w:t xml:space="preserve">  </w:t>
            </w:r>
          </w:p>
        </w:tc>
      </w:tr>
      <w:tr w:rsidR="00CC5B0E" w:rsidRPr="00FC1596" w14:paraId="00C22058" w14:textId="77777777" w:rsidTr="00487F77">
        <w:trPr>
          <w:trHeight w:val="300"/>
        </w:trPr>
        <w:tc>
          <w:tcPr>
            <w:tcW w:w="535" w:type="dxa"/>
            <w:tcBorders>
              <w:left w:val="single" w:sz="4" w:space="0" w:color="auto"/>
              <w:bottom w:val="single" w:sz="4" w:space="0" w:color="auto"/>
              <w:right w:val="nil"/>
            </w:tcBorders>
            <w:shd w:val="clear" w:color="auto" w:fill="auto"/>
            <w:hideMark/>
          </w:tcPr>
          <w:p w14:paraId="7A93794C" w14:textId="6BAC302A" w:rsidR="00FC1596" w:rsidRPr="00FC1596" w:rsidRDefault="00D57702" w:rsidP="00CC5B0E">
            <w:pPr>
              <w:spacing w:before="120" w:after="120" w:line="240" w:lineRule="auto"/>
              <w:rPr>
                <w:rFonts w:ascii="Calibri" w:eastAsia="Times New Roman" w:hAnsi="Calibri" w:cs="Calibri"/>
                <w:b/>
                <w:bCs/>
                <w:sz w:val="20"/>
                <w:szCs w:val="20"/>
                <w:lang w:eastAsia="fr-CA"/>
              </w:rPr>
            </w:pPr>
            <w:r>
              <w:br w:type="page"/>
            </w:r>
            <w:r w:rsidR="00FC1596" w:rsidRPr="00FC1596">
              <w:rPr>
                <w:rFonts w:ascii="Calibri" w:eastAsia="Times New Roman" w:hAnsi="Calibri" w:cs="Calibri"/>
                <w:b/>
                <w:bCs/>
                <w:sz w:val="20"/>
                <w:szCs w:val="20"/>
                <w:lang w:eastAsia="fr-CA"/>
              </w:rPr>
              <w:t>1.9</w:t>
            </w:r>
          </w:p>
        </w:tc>
        <w:tc>
          <w:tcPr>
            <w:tcW w:w="4016" w:type="dxa"/>
            <w:tcBorders>
              <w:left w:val="nil"/>
              <w:bottom w:val="single" w:sz="4" w:space="0" w:color="auto"/>
              <w:right w:val="nil"/>
            </w:tcBorders>
            <w:shd w:val="clear" w:color="auto" w:fill="auto"/>
            <w:hideMark/>
          </w:tcPr>
          <w:p w14:paraId="06A14689"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Étudier la possibilité de rendre obligatoire l’utilisation de bacs roulants pour l’ensemble des matières résiduelles</w:t>
            </w:r>
          </w:p>
        </w:tc>
        <w:tc>
          <w:tcPr>
            <w:tcW w:w="1500" w:type="dxa"/>
            <w:tcBorders>
              <w:left w:val="nil"/>
              <w:bottom w:val="single" w:sz="4" w:space="0" w:color="auto"/>
              <w:right w:val="nil"/>
            </w:tcBorders>
            <w:shd w:val="clear" w:color="auto" w:fill="auto"/>
            <w:hideMark/>
          </w:tcPr>
          <w:p w14:paraId="741BA067"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left w:val="nil"/>
              <w:bottom w:val="single" w:sz="4" w:space="0" w:color="auto"/>
              <w:right w:val="nil"/>
            </w:tcBorders>
            <w:shd w:val="clear" w:color="auto" w:fill="auto"/>
            <w:hideMark/>
          </w:tcPr>
          <w:p w14:paraId="62E576D1" w14:textId="4B13C004"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971F63">
              <w:rPr>
                <w:rFonts w:ascii="Calibri" w:eastAsia="Times New Roman" w:hAnsi="Calibri" w:cs="Calibri"/>
                <w:sz w:val="20"/>
                <w:szCs w:val="20"/>
                <w:lang w:eastAsia="fr-CA"/>
              </w:rPr>
              <w:t>4</w:t>
            </w:r>
          </w:p>
        </w:tc>
        <w:tc>
          <w:tcPr>
            <w:tcW w:w="6169" w:type="dxa"/>
            <w:tcBorders>
              <w:left w:val="nil"/>
              <w:bottom w:val="single" w:sz="4" w:space="0" w:color="auto"/>
              <w:right w:val="single" w:sz="4" w:space="0" w:color="auto"/>
            </w:tcBorders>
            <w:shd w:val="clear" w:color="auto" w:fill="auto"/>
            <w:hideMark/>
          </w:tcPr>
          <w:p w14:paraId="180C233E" w14:textId="453B9650" w:rsidR="008F5547" w:rsidRPr="00DE2DBA" w:rsidRDefault="008F5547"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w:t>
            </w:r>
            <w:r w:rsidR="00AC18FD">
              <w:rPr>
                <w:rFonts w:ascii="Calibri" w:eastAsia="Times New Roman" w:hAnsi="Calibri" w:cs="Calibri"/>
                <w:b/>
                <w:bCs/>
                <w:sz w:val="20"/>
                <w:szCs w:val="20"/>
                <w:lang w:val="fr-FR" w:eastAsia="fr-CA"/>
              </w:rPr>
              <w:t>COURS</w:t>
            </w:r>
            <w:r w:rsidR="00AC18FD" w:rsidRPr="00DE2DBA">
              <w:rPr>
                <w:rFonts w:ascii="Calibri" w:eastAsia="Times New Roman" w:hAnsi="Calibri" w:cs="Calibri"/>
                <w:b/>
                <w:bCs/>
                <w:sz w:val="20"/>
                <w:szCs w:val="20"/>
                <w:lang w:val="fr-FR" w:eastAsia="fr-CA"/>
              </w:rPr>
              <w:t xml:space="preserve"> </w:t>
            </w:r>
            <w:r w:rsidRPr="00DE2DBA">
              <w:rPr>
                <w:rFonts w:ascii="Calibri" w:eastAsia="Times New Roman" w:hAnsi="Calibri" w:cs="Calibri"/>
                <w:b/>
                <w:bCs/>
                <w:sz w:val="20"/>
                <w:szCs w:val="20"/>
                <w:lang w:val="fr-FR" w:eastAsia="fr-CA"/>
              </w:rPr>
              <w:t xml:space="preserve">DE RÉALISATION </w:t>
            </w:r>
          </w:p>
          <w:p w14:paraId="24B0C9E8" w14:textId="77777777" w:rsidR="008F5547" w:rsidRPr="00DE2DBA" w:rsidRDefault="008F5547"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Cette mesure vise à réévaluer les contenants permis pour les collectes des déchets, du recyclage et des résidus verts en fonction des choix qui s’imposeront pour la collecte des résidus organiques. Sa réalisation suivra donc l’étape du choix final des contenants pour la collecte des résidus organiques et la démarche de modification des règlements municipaux qui en découlera.</w:t>
            </w:r>
          </w:p>
          <w:p w14:paraId="2D3E8E97" w14:textId="1DDC4EFD" w:rsidR="008F5547" w:rsidRPr="00DE2DBA" w:rsidRDefault="00EF2E5E" w:rsidP="00206AC7">
            <w:pPr>
              <w:numPr>
                <w:ilvl w:val="0"/>
                <w:numId w:val="6"/>
              </w:num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La s</w:t>
            </w:r>
            <w:r w:rsidR="008F5547" w:rsidRPr="00DE2DBA">
              <w:rPr>
                <w:rFonts w:ascii="Calibri" w:eastAsia="Times New Roman" w:hAnsi="Calibri" w:cs="Calibri"/>
                <w:sz w:val="20"/>
                <w:szCs w:val="20"/>
                <w:lang w:eastAsia="fr-CA"/>
              </w:rPr>
              <w:t>élection finale du type de bac retenu pour la collecte des résidus organiques</w:t>
            </w:r>
            <w:r w:rsidRPr="00DE2DBA">
              <w:rPr>
                <w:rFonts w:ascii="Calibri" w:eastAsia="Times New Roman" w:hAnsi="Calibri" w:cs="Calibri"/>
                <w:sz w:val="20"/>
                <w:szCs w:val="20"/>
                <w:lang w:eastAsia="fr-CA"/>
              </w:rPr>
              <w:t xml:space="preserve"> a été faite en </w:t>
            </w:r>
            <w:r w:rsidR="008F5547" w:rsidRPr="00DE2DBA">
              <w:rPr>
                <w:rFonts w:ascii="Calibri" w:eastAsia="Times New Roman" w:hAnsi="Calibri" w:cs="Calibri"/>
                <w:sz w:val="20"/>
                <w:szCs w:val="20"/>
                <w:lang w:eastAsia="fr-CA"/>
              </w:rPr>
              <w:t>mai 2019</w:t>
            </w:r>
            <w:r w:rsidRPr="00DE2DBA">
              <w:rPr>
                <w:rFonts w:ascii="Calibri" w:eastAsia="Times New Roman" w:hAnsi="Calibri" w:cs="Calibri"/>
                <w:sz w:val="20"/>
                <w:szCs w:val="20"/>
                <w:lang w:eastAsia="fr-CA"/>
              </w:rPr>
              <w:t>;</w:t>
            </w:r>
          </w:p>
          <w:p w14:paraId="53F1115E" w14:textId="3EE9CF52" w:rsidR="008F5547" w:rsidRPr="00DE2DBA" w:rsidRDefault="008F5547" w:rsidP="00206AC7">
            <w:pPr>
              <w:numPr>
                <w:ilvl w:val="0"/>
                <w:numId w:val="6"/>
              </w:num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 xml:space="preserve">Présentation </w:t>
            </w:r>
            <w:r w:rsidR="000E3E63" w:rsidRPr="00DE2DBA">
              <w:rPr>
                <w:rFonts w:ascii="Calibri" w:eastAsia="Times New Roman" w:hAnsi="Calibri" w:cs="Calibri"/>
                <w:sz w:val="20"/>
                <w:szCs w:val="20"/>
                <w:lang w:eastAsia="fr-CA"/>
              </w:rPr>
              <w:t xml:space="preserve">au conseil des maires </w:t>
            </w:r>
            <w:r w:rsidRPr="00DE2DBA">
              <w:rPr>
                <w:rFonts w:ascii="Calibri" w:eastAsia="Times New Roman" w:hAnsi="Calibri" w:cs="Calibri"/>
                <w:sz w:val="20"/>
                <w:szCs w:val="20"/>
                <w:lang w:eastAsia="fr-CA"/>
              </w:rPr>
              <w:t>des avantages et inconvénients de différents scénarios concernant les contenants pour les matières résiduelles</w:t>
            </w:r>
            <w:r w:rsidR="00971F63">
              <w:rPr>
                <w:rFonts w:ascii="Calibri" w:eastAsia="Times New Roman" w:hAnsi="Calibri" w:cs="Calibri"/>
                <w:sz w:val="20"/>
                <w:szCs w:val="20"/>
                <w:lang w:eastAsia="fr-CA"/>
              </w:rPr>
              <w:t xml:space="preserve"> en</w:t>
            </w:r>
            <w:r w:rsidRPr="00DE2DBA">
              <w:rPr>
                <w:rFonts w:ascii="Calibri" w:eastAsia="Times New Roman" w:hAnsi="Calibri" w:cs="Calibri"/>
                <w:sz w:val="20"/>
                <w:szCs w:val="20"/>
                <w:lang w:eastAsia="fr-CA"/>
              </w:rPr>
              <w:t xml:space="preserve"> 20</w:t>
            </w:r>
            <w:r w:rsidR="00705C8B" w:rsidRPr="00DE2DBA">
              <w:rPr>
                <w:rFonts w:ascii="Calibri" w:eastAsia="Times New Roman" w:hAnsi="Calibri" w:cs="Calibri"/>
                <w:sz w:val="20"/>
                <w:szCs w:val="20"/>
                <w:lang w:eastAsia="fr-CA"/>
              </w:rPr>
              <w:t>2</w:t>
            </w:r>
            <w:r w:rsidR="000E3E63">
              <w:rPr>
                <w:rFonts w:ascii="Calibri" w:eastAsia="Times New Roman" w:hAnsi="Calibri" w:cs="Calibri"/>
                <w:sz w:val="20"/>
                <w:szCs w:val="20"/>
                <w:lang w:eastAsia="fr-CA"/>
              </w:rPr>
              <w:t>2</w:t>
            </w:r>
            <w:r w:rsidR="00971F63">
              <w:rPr>
                <w:rFonts w:ascii="Calibri" w:eastAsia="Times New Roman" w:hAnsi="Calibri" w:cs="Calibri"/>
                <w:sz w:val="20"/>
                <w:szCs w:val="20"/>
                <w:lang w:eastAsia="fr-CA"/>
              </w:rPr>
              <w:t>.  La décision a été prise d’imposer l’utilisation de bacs roulants de 240 ou 360 litres.</w:t>
            </w:r>
          </w:p>
          <w:p w14:paraId="15234F30" w14:textId="69C815C8" w:rsidR="008F5547" w:rsidRDefault="00971F63" w:rsidP="00206AC7">
            <w:pPr>
              <w:numPr>
                <w:ilvl w:val="0"/>
                <w:numId w:val="6"/>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L</w:t>
            </w:r>
            <w:r w:rsidR="000E3E63">
              <w:rPr>
                <w:rFonts w:ascii="Calibri" w:eastAsia="Times New Roman" w:hAnsi="Calibri" w:cs="Calibri"/>
                <w:sz w:val="20"/>
                <w:szCs w:val="20"/>
                <w:lang w:eastAsia="fr-CA"/>
              </w:rPr>
              <w:t>es d</w:t>
            </w:r>
            <w:r w:rsidR="008F5547" w:rsidRPr="00DE2DBA">
              <w:rPr>
                <w:rFonts w:ascii="Calibri" w:eastAsia="Times New Roman" w:hAnsi="Calibri" w:cs="Calibri"/>
                <w:sz w:val="20"/>
                <w:szCs w:val="20"/>
                <w:lang w:eastAsia="fr-CA"/>
              </w:rPr>
              <w:t>émarches de mise à jour des règlements municipaux en fonction des contenants privilégiés</w:t>
            </w:r>
            <w:r w:rsidR="00DE2DBA" w:rsidRPr="00DE2DBA">
              <w:rPr>
                <w:rFonts w:ascii="Calibri" w:eastAsia="Times New Roman" w:hAnsi="Calibri" w:cs="Calibri"/>
                <w:sz w:val="20"/>
                <w:szCs w:val="20"/>
                <w:lang w:eastAsia="fr-CA"/>
              </w:rPr>
              <w:t> </w:t>
            </w:r>
            <w:r>
              <w:rPr>
                <w:rFonts w:ascii="Calibri" w:eastAsia="Times New Roman" w:hAnsi="Calibri" w:cs="Calibri"/>
                <w:sz w:val="20"/>
                <w:szCs w:val="20"/>
                <w:lang w:eastAsia="fr-CA"/>
              </w:rPr>
              <w:t>ont été entreprises</w:t>
            </w:r>
            <w:r w:rsidR="000E3E63">
              <w:rPr>
                <w:rFonts w:ascii="Calibri" w:eastAsia="Times New Roman" w:hAnsi="Calibri" w:cs="Calibri"/>
                <w:sz w:val="20"/>
                <w:szCs w:val="20"/>
                <w:lang w:eastAsia="fr-CA"/>
              </w:rPr>
              <w:t xml:space="preserve"> en </w:t>
            </w:r>
            <w:r w:rsidR="00DE2DBA"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r>
              <w:rPr>
                <w:rFonts w:ascii="Calibri" w:eastAsia="Times New Roman" w:hAnsi="Calibri" w:cs="Calibri"/>
                <w:sz w:val="20"/>
                <w:szCs w:val="20"/>
                <w:lang w:eastAsia="fr-CA"/>
              </w:rPr>
              <w:t>.  Il a été décidé par la même occasion de limiter le volume de matières résiduelles au contenu du bac et d’interdire de mettre du recyclage dans les bacs de déchets.</w:t>
            </w:r>
          </w:p>
          <w:p w14:paraId="075270E8" w14:textId="346C28CB" w:rsidR="000E3E63" w:rsidRPr="00DE2DBA" w:rsidRDefault="000E3E63" w:rsidP="00206AC7">
            <w:pPr>
              <w:numPr>
                <w:ilvl w:val="0"/>
                <w:numId w:val="6"/>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Implantation </w:t>
            </w:r>
            <w:r w:rsidR="00971F63">
              <w:rPr>
                <w:rFonts w:ascii="Calibri" w:eastAsia="Times New Roman" w:hAnsi="Calibri" w:cs="Calibri"/>
                <w:sz w:val="20"/>
                <w:szCs w:val="20"/>
                <w:lang w:eastAsia="fr-CA"/>
              </w:rPr>
              <w:t xml:space="preserve">prévue </w:t>
            </w:r>
            <w:r>
              <w:rPr>
                <w:rFonts w:ascii="Calibri" w:eastAsia="Times New Roman" w:hAnsi="Calibri" w:cs="Calibri"/>
                <w:sz w:val="20"/>
                <w:szCs w:val="20"/>
                <w:lang w:eastAsia="fr-CA"/>
              </w:rPr>
              <w:t>en 202</w:t>
            </w:r>
            <w:r w:rsidR="00971F63">
              <w:rPr>
                <w:rFonts w:ascii="Calibri" w:eastAsia="Times New Roman" w:hAnsi="Calibri" w:cs="Calibri"/>
                <w:sz w:val="20"/>
                <w:szCs w:val="20"/>
                <w:lang w:eastAsia="fr-CA"/>
              </w:rPr>
              <w:t>4</w:t>
            </w:r>
            <w:r>
              <w:rPr>
                <w:rFonts w:ascii="Calibri" w:eastAsia="Times New Roman" w:hAnsi="Calibri" w:cs="Calibri"/>
                <w:sz w:val="20"/>
                <w:szCs w:val="20"/>
                <w:lang w:eastAsia="fr-CA"/>
              </w:rPr>
              <w:t>.</w:t>
            </w:r>
          </w:p>
        </w:tc>
      </w:tr>
      <w:tr w:rsidR="00CC5B0E" w:rsidRPr="00FC1596" w14:paraId="3DF43B26" w14:textId="77777777" w:rsidTr="00D555AF">
        <w:trPr>
          <w:trHeight w:val="3702"/>
        </w:trPr>
        <w:tc>
          <w:tcPr>
            <w:tcW w:w="535" w:type="dxa"/>
            <w:tcBorders>
              <w:top w:val="single" w:sz="4" w:space="0" w:color="auto"/>
              <w:left w:val="single" w:sz="4" w:space="0" w:color="auto"/>
              <w:bottom w:val="single" w:sz="4" w:space="0" w:color="auto"/>
              <w:right w:val="nil"/>
            </w:tcBorders>
            <w:shd w:val="clear" w:color="auto" w:fill="auto"/>
            <w:hideMark/>
          </w:tcPr>
          <w:p w14:paraId="325F7BF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1.10</w:t>
            </w:r>
          </w:p>
        </w:tc>
        <w:tc>
          <w:tcPr>
            <w:tcW w:w="4016" w:type="dxa"/>
            <w:tcBorders>
              <w:top w:val="single" w:sz="4" w:space="0" w:color="auto"/>
              <w:left w:val="nil"/>
              <w:bottom w:val="single" w:sz="4" w:space="0" w:color="auto"/>
              <w:right w:val="nil"/>
            </w:tcBorders>
            <w:shd w:val="clear" w:color="auto" w:fill="auto"/>
            <w:hideMark/>
          </w:tcPr>
          <w:p w14:paraId="14230B0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Étudier la possibilité d’implanter un centre régional de tri des matières recyclables</w:t>
            </w:r>
          </w:p>
        </w:tc>
        <w:tc>
          <w:tcPr>
            <w:tcW w:w="1500" w:type="dxa"/>
            <w:tcBorders>
              <w:top w:val="single" w:sz="4" w:space="0" w:color="auto"/>
              <w:left w:val="nil"/>
              <w:bottom w:val="single" w:sz="4" w:space="0" w:color="auto"/>
              <w:right w:val="nil"/>
            </w:tcBorders>
            <w:shd w:val="clear" w:color="auto" w:fill="auto"/>
            <w:hideMark/>
          </w:tcPr>
          <w:p w14:paraId="1F6A99D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79BC4B3"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left w:val="nil"/>
              <w:bottom w:val="single" w:sz="4" w:space="0" w:color="auto"/>
              <w:right w:val="single" w:sz="4" w:space="0" w:color="auto"/>
            </w:tcBorders>
            <w:shd w:val="clear" w:color="auto" w:fill="auto"/>
            <w:hideMark/>
          </w:tcPr>
          <w:p w14:paraId="0DD5DA17" w14:textId="77777777" w:rsidR="008F5547" w:rsidRDefault="008F5547" w:rsidP="00206AC7">
            <w:pPr>
              <w:spacing w:before="120" w:after="120" w:line="240" w:lineRule="auto"/>
              <w:jc w:val="both"/>
              <w:rPr>
                <w:rFonts w:ascii="Calibri" w:eastAsia="Times New Roman" w:hAnsi="Calibri" w:cs="Calibri"/>
                <w:b/>
                <w:bCs/>
                <w:sz w:val="20"/>
                <w:szCs w:val="20"/>
                <w:lang w:val="fr-FR" w:eastAsia="fr-CA"/>
              </w:rPr>
            </w:pPr>
            <w:r w:rsidRPr="008F5547">
              <w:rPr>
                <w:rFonts w:ascii="Calibri" w:eastAsia="Times New Roman" w:hAnsi="Calibri" w:cs="Calibri"/>
                <w:b/>
                <w:bCs/>
                <w:sz w:val="20"/>
                <w:szCs w:val="20"/>
                <w:lang w:val="fr-FR" w:eastAsia="fr-CA"/>
              </w:rPr>
              <w:t xml:space="preserve">NON RETENUE </w:t>
            </w:r>
          </w:p>
          <w:p w14:paraId="601C520F" w14:textId="77777777" w:rsidR="008F5547" w:rsidRPr="008F5547"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 xml:space="preserve">La priorité gouvernementale d’ici 2020 est la collecte des résidus organiques, ce qui mobilise actuellement presque tous les territoires de la région. </w:t>
            </w:r>
          </w:p>
          <w:p w14:paraId="39850202" w14:textId="3E037CC1" w:rsidR="008F5547" w:rsidRPr="008F5547"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L’ensemble des MRC de l’Abitibi-Témiscamingue, sauf la MRC d’Abitibi, sont maintenant desservi</w:t>
            </w:r>
            <w:r w:rsidR="001970F9">
              <w:rPr>
                <w:rFonts w:ascii="Calibri" w:eastAsia="Times New Roman" w:hAnsi="Calibri" w:cs="Calibri"/>
                <w:sz w:val="20"/>
                <w:szCs w:val="20"/>
                <w:lang w:eastAsia="fr-CA"/>
              </w:rPr>
              <w:t>e</w:t>
            </w:r>
            <w:r w:rsidRPr="008F5547">
              <w:rPr>
                <w:rFonts w:ascii="Calibri" w:eastAsia="Times New Roman" w:hAnsi="Calibri" w:cs="Calibri"/>
                <w:sz w:val="20"/>
                <w:szCs w:val="20"/>
                <w:lang w:eastAsia="fr-CA"/>
              </w:rPr>
              <w:t xml:space="preserve">s par le centre de tri </w:t>
            </w:r>
            <w:proofErr w:type="spellStart"/>
            <w:r w:rsidRPr="008F5547">
              <w:rPr>
                <w:rFonts w:ascii="Calibri" w:eastAsia="Times New Roman" w:hAnsi="Calibri" w:cs="Calibri"/>
                <w:sz w:val="20"/>
                <w:szCs w:val="20"/>
                <w:lang w:eastAsia="fr-CA"/>
              </w:rPr>
              <w:t>Tricentris</w:t>
            </w:r>
            <w:proofErr w:type="spellEnd"/>
            <w:r w:rsidRPr="008F5547">
              <w:rPr>
                <w:rFonts w:ascii="Calibri" w:eastAsia="Times New Roman" w:hAnsi="Calibri" w:cs="Calibri"/>
                <w:sz w:val="20"/>
                <w:szCs w:val="20"/>
                <w:lang w:eastAsia="fr-CA"/>
              </w:rPr>
              <w:t xml:space="preserve"> de Gatineau. Il s’agit de l’un des centres de tri les plus proactifs et performants de la province. Ainsi, toutes les MRC, incluant la MRC d’Abitibi, sont présentement satisfaites du service de leur centre de tri. À l’approche du renouvellement de son entente avec </w:t>
            </w:r>
            <w:proofErr w:type="spellStart"/>
            <w:r w:rsidRPr="008F5547">
              <w:rPr>
                <w:rFonts w:ascii="Calibri" w:eastAsia="Times New Roman" w:hAnsi="Calibri" w:cs="Calibri"/>
                <w:sz w:val="20"/>
                <w:szCs w:val="20"/>
                <w:lang w:eastAsia="fr-CA"/>
              </w:rPr>
              <w:t>Tricentris</w:t>
            </w:r>
            <w:proofErr w:type="spellEnd"/>
            <w:r w:rsidRPr="008F5547">
              <w:rPr>
                <w:rFonts w:ascii="Calibri" w:eastAsia="Times New Roman" w:hAnsi="Calibri" w:cs="Calibri"/>
                <w:sz w:val="20"/>
                <w:szCs w:val="20"/>
                <w:lang w:eastAsia="fr-CA"/>
              </w:rPr>
              <w:t>, la MRCVO envisage d’ailleurs devenir membre.</w:t>
            </w:r>
          </w:p>
          <w:p w14:paraId="3EAAEA88" w14:textId="77777777" w:rsidR="008F5547" w:rsidRPr="00FC1596"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Il n’y a donc pas, pour le moment, de volonté régionale dans ce dossier. En 2018, le CCE recommandait ainsi à la MRCVO de ne pas poursuivre cette mesure, mais de rester à l’affût d’une opportunité.</w:t>
            </w:r>
          </w:p>
        </w:tc>
      </w:tr>
      <w:tr w:rsidR="00FC1596" w:rsidRPr="00FC1596" w14:paraId="5530F3D1" w14:textId="77777777" w:rsidTr="006166B6">
        <w:trPr>
          <w:trHeight w:val="597"/>
        </w:trPr>
        <w:tc>
          <w:tcPr>
            <w:tcW w:w="535" w:type="dxa"/>
            <w:tcBorders>
              <w:top w:val="single" w:sz="4" w:space="0" w:color="auto"/>
              <w:left w:val="single" w:sz="4" w:space="0" w:color="auto"/>
              <w:bottom w:val="single" w:sz="4" w:space="0" w:color="auto"/>
              <w:right w:val="nil"/>
            </w:tcBorders>
            <w:shd w:val="clear" w:color="auto" w:fill="auto"/>
            <w:hideMark/>
          </w:tcPr>
          <w:p w14:paraId="5D8DEF2E" w14:textId="77777777" w:rsidR="00FC1596" w:rsidRPr="00AC18FD" w:rsidRDefault="00FC1596" w:rsidP="00CC5B0E">
            <w:pPr>
              <w:spacing w:before="120" w:after="120" w:line="240" w:lineRule="auto"/>
              <w:rPr>
                <w:rFonts w:ascii="Calibri" w:eastAsia="Times New Roman" w:hAnsi="Calibri" w:cs="Calibri"/>
                <w:b/>
                <w:bCs/>
                <w:sz w:val="20"/>
                <w:szCs w:val="20"/>
                <w:lang w:eastAsia="fr-CA"/>
              </w:rPr>
            </w:pPr>
            <w:r w:rsidRPr="00AC18FD">
              <w:rPr>
                <w:rFonts w:ascii="Calibri" w:eastAsia="Times New Roman" w:hAnsi="Calibri" w:cs="Calibri"/>
                <w:b/>
                <w:bCs/>
                <w:sz w:val="20"/>
                <w:szCs w:val="20"/>
                <w:lang w:eastAsia="fr-CA"/>
              </w:rPr>
              <w:t>1.11</w:t>
            </w:r>
          </w:p>
        </w:tc>
        <w:tc>
          <w:tcPr>
            <w:tcW w:w="4016" w:type="dxa"/>
            <w:tcBorders>
              <w:top w:val="single" w:sz="4" w:space="0" w:color="auto"/>
              <w:left w:val="nil"/>
              <w:bottom w:val="single" w:sz="4" w:space="0" w:color="auto"/>
              <w:right w:val="nil"/>
            </w:tcBorders>
            <w:shd w:val="clear" w:color="auto" w:fill="auto"/>
            <w:hideMark/>
          </w:tcPr>
          <w:p w14:paraId="291D9167" w14:textId="77777777" w:rsidR="00FC1596" w:rsidRPr="00AC18FD" w:rsidRDefault="00FC1596" w:rsidP="00CC5B0E">
            <w:pPr>
              <w:spacing w:before="120" w:after="120" w:line="240" w:lineRule="auto"/>
              <w:rPr>
                <w:rFonts w:ascii="Calibri" w:eastAsia="Times New Roman" w:hAnsi="Calibri" w:cs="Calibri"/>
                <w:b/>
                <w:bCs/>
                <w:sz w:val="20"/>
                <w:szCs w:val="20"/>
                <w:lang w:eastAsia="fr-CA"/>
              </w:rPr>
            </w:pPr>
            <w:r w:rsidRPr="00AC18FD">
              <w:rPr>
                <w:rFonts w:ascii="Calibri" w:eastAsia="Times New Roman" w:hAnsi="Calibri" w:cs="Calibri"/>
                <w:b/>
                <w:bCs/>
                <w:sz w:val="20"/>
                <w:szCs w:val="20"/>
                <w:lang w:eastAsia="fr-CA"/>
              </w:rPr>
              <w:t>Interdire le dépôt de matières recyclables dans les déchets et le dépôt de déchets dans les matières recyclables</w:t>
            </w:r>
          </w:p>
        </w:tc>
        <w:tc>
          <w:tcPr>
            <w:tcW w:w="1500" w:type="dxa"/>
            <w:tcBorders>
              <w:top w:val="single" w:sz="4" w:space="0" w:color="auto"/>
              <w:left w:val="nil"/>
              <w:bottom w:val="single" w:sz="4" w:space="0" w:color="auto"/>
              <w:right w:val="nil"/>
            </w:tcBorders>
            <w:shd w:val="clear" w:color="auto" w:fill="auto"/>
            <w:hideMark/>
          </w:tcPr>
          <w:p w14:paraId="6E5FE027" w14:textId="77777777" w:rsidR="00FC1596" w:rsidRPr="00AC18FD" w:rsidRDefault="00FC1596" w:rsidP="00CC5B0E">
            <w:pPr>
              <w:spacing w:before="120" w:after="120" w:line="240" w:lineRule="auto"/>
              <w:jc w:val="center"/>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6F2719CC" w14:textId="1DFC3075" w:rsidR="00FC1596" w:rsidRPr="00AC18FD" w:rsidRDefault="00FF1FE6" w:rsidP="00CC5B0E">
            <w:pPr>
              <w:spacing w:before="120" w:after="120" w:line="240" w:lineRule="auto"/>
              <w:jc w:val="center"/>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202</w:t>
            </w:r>
            <w:r w:rsidR="00AC18FD" w:rsidRPr="00AC18FD">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3648AAAB" w14:textId="19F075A7" w:rsidR="00971F63" w:rsidRPr="00AC18FD" w:rsidRDefault="00971F63" w:rsidP="00971F63">
            <w:pPr>
              <w:spacing w:before="120" w:after="120" w:line="240" w:lineRule="auto"/>
              <w:jc w:val="both"/>
              <w:rPr>
                <w:rFonts w:ascii="Calibri" w:eastAsia="Times New Roman" w:hAnsi="Calibri" w:cs="Calibri"/>
                <w:b/>
                <w:bCs/>
                <w:sz w:val="20"/>
                <w:szCs w:val="20"/>
                <w:lang w:val="fr-FR" w:eastAsia="fr-CA"/>
              </w:rPr>
            </w:pPr>
            <w:r w:rsidRPr="00AC18FD">
              <w:rPr>
                <w:rFonts w:ascii="Calibri" w:eastAsia="Times New Roman" w:hAnsi="Calibri" w:cs="Calibri"/>
                <w:b/>
                <w:bCs/>
                <w:sz w:val="20"/>
                <w:szCs w:val="20"/>
                <w:lang w:val="fr-FR" w:eastAsia="fr-CA"/>
              </w:rPr>
              <w:t xml:space="preserve">EN </w:t>
            </w:r>
            <w:r w:rsidR="00AC18FD" w:rsidRPr="00AC18FD">
              <w:rPr>
                <w:rFonts w:ascii="Calibri" w:eastAsia="Times New Roman" w:hAnsi="Calibri" w:cs="Calibri"/>
                <w:b/>
                <w:bCs/>
                <w:sz w:val="20"/>
                <w:szCs w:val="20"/>
                <w:lang w:val="fr-FR" w:eastAsia="fr-CA"/>
              </w:rPr>
              <w:t xml:space="preserve">COURS </w:t>
            </w:r>
            <w:r w:rsidRPr="00AC18FD">
              <w:rPr>
                <w:rFonts w:ascii="Calibri" w:eastAsia="Times New Roman" w:hAnsi="Calibri" w:cs="Calibri"/>
                <w:b/>
                <w:bCs/>
                <w:sz w:val="20"/>
                <w:szCs w:val="20"/>
                <w:lang w:val="fr-FR" w:eastAsia="fr-CA"/>
              </w:rPr>
              <w:t xml:space="preserve">DE RÉALISATION </w:t>
            </w:r>
          </w:p>
          <w:p w14:paraId="39E90F05" w14:textId="1855184E" w:rsidR="008F5547" w:rsidRPr="00AC18FD" w:rsidRDefault="008F5547" w:rsidP="00206AC7">
            <w:pPr>
              <w:spacing w:before="120"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Le gouvernement du Québec prévoyait le bannissement du papier et du carton de l’enfouissement en 2015. La mesure 1.11 devait s’appuyer sur ce bannissement, mais ce dernier n’est toujours pas en vigueur. Ainsi, la MRCVO a</w:t>
            </w:r>
            <w:r w:rsidR="00DF3280" w:rsidRPr="00AC18FD">
              <w:rPr>
                <w:rFonts w:ascii="Calibri" w:eastAsia="Times New Roman" w:hAnsi="Calibri" w:cs="Calibri"/>
                <w:sz w:val="20"/>
                <w:szCs w:val="20"/>
                <w:lang w:eastAsia="fr-CA"/>
              </w:rPr>
              <w:t>vait</w:t>
            </w:r>
            <w:r w:rsidRPr="00AC18FD">
              <w:rPr>
                <w:rFonts w:ascii="Calibri" w:eastAsia="Times New Roman" w:hAnsi="Calibri" w:cs="Calibri"/>
                <w:sz w:val="20"/>
                <w:szCs w:val="20"/>
                <w:lang w:eastAsia="fr-CA"/>
              </w:rPr>
              <w:t xml:space="preserve"> choisi de retarder cette mesure.</w:t>
            </w:r>
          </w:p>
          <w:p w14:paraId="07A9BC2E" w14:textId="05BA66D5" w:rsidR="00DF3280" w:rsidRPr="00AC18FD" w:rsidRDefault="00DF3280" w:rsidP="00DF3280">
            <w:pPr>
              <w:spacing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 xml:space="preserve">Le bannissement du papier et du carton étant maintenant assimilé à la loi 65 </w:t>
            </w:r>
            <w:r w:rsidRPr="00AC18FD">
              <w:rPr>
                <w:rFonts w:cstheme="minorHAnsi"/>
                <w:color w:val="000000"/>
                <w:sz w:val="20"/>
                <w:szCs w:val="20"/>
                <w:shd w:val="clear" w:color="auto" w:fill="FFFFFF"/>
              </w:rPr>
              <w:t>sur la modernisation des systèmes de consigne et de collecte sélective</w:t>
            </w:r>
            <w:r w:rsidRPr="00AC18FD">
              <w:rPr>
                <w:rFonts w:ascii="Calibri" w:eastAsia="Times New Roman" w:hAnsi="Calibri" w:cs="Calibri"/>
                <w:sz w:val="20"/>
                <w:szCs w:val="20"/>
                <w:lang w:eastAsia="fr-CA"/>
              </w:rPr>
              <w:t xml:space="preserve"> et à la Stratégie de valorisation de la matière organique, la MRCVO </w:t>
            </w:r>
            <w:r w:rsidRPr="00AC18FD">
              <w:rPr>
                <w:rFonts w:ascii="Calibri" w:eastAsia="Times New Roman" w:hAnsi="Calibri" w:cs="Calibri"/>
                <w:sz w:val="20"/>
                <w:szCs w:val="20"/>
                <w:lang w:eastAsia="fr-CA"/>
              </w:rPr>
              <w:t xml:space="preserve">a décidé </w:t>
            </w:r>
            <w:r w:rsidRPr="00AC18FD">
              <w:rPr>
                <w:rFonts w:ascii="Calibri" w:eastAsia="Times New Roman" w:hAnsi="Calibri" w:cs="Calibri"/>
                <w:sz w:val="20"/>
                <w:szCs w:val="20"/>
                <w:lang w:eastAsia="fr-CA"/>
              </w:rPr>
              <w:t>d’interdire le dépôt de matières recyclables dans les déchets et le dépôt de déchets dans les matières recyclables.</w:t>
            </w:r>
          </w:p>
          <w:p w14:paraId="555DB9B2" w14:textId="77777777" w:rsidR="00DF3280" w:rsidRPr="00AC18FD" w:rsidRDefault="00DF3280" w:rsidP="00206AC7">
            <w:pPr>
              <w:spacing w:before="120" w:after="120" w:line="240" w:lineRule="auto"/>
              <w:jc w:val="both"/>
              <w:rPr>
                <w:rFonts w:ascii="Calibri" w:eastAsia="Times New Roman" w:hAnsi="Calibri" w:cs="Calibri"/>
                <w:sz w:val="20"/>
                <w:szCs w:val="20"/>
                <w:lang w:eastAsia="fr-CA"/>
              </w:rPr>
            </w:pPr>
          </w:p>
          <w:p w14:paraId="28956EB3" w14:textId="598AAFF5" w:rsidR="008F5547" w:rsidRPr="00AC18FD" w:rsidRDefault="008F5547" w:rsidP="00206AC7">
            <w:pPr>
              <w:spacing w:before="120"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Échéancier:</w:t>
            </w:r>
          </w:p>
          <w:p w14:paraId="07C494C9" w14:textId="77777777" w:rsidR="008F5547" w:rsidRPr="00AC18FD" w:rsidRDefault="008F5547" w:rsidP="00971F63">
            <w:pPr>
              <w:numPr>
                <w:ilvl w:val="0"/>
                <w:numId w:val="8"/>
              </w:numPr>
              <w:spacing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Septembre 2018: consultation du CCE qui recommande de plutôt maintenir les efforts de sensibilisation pour le moment.</w:t>
            </w:r>
          </w:p>
          <w:p w14:paraId="1B6B22AF" w14:textId="77777777" w:rsidR="00971F63" w:rsidRPr="00AC18FD" w:rsidRDefault="00DF3280" w:rsidP="00DF3280">
            <w:pPr>
              <w:numPr>
                <w:ilvl w:val="0"/>
                <w:numId w:val="8"/>
              </w:numPr>
              <w:spacing w:before="120" w:after="120" w:line="240" w:lineRule="auto"/>
              <w:jc w:val="both"/>
              <w:rPr>
                <w:rFonts w:ascii="Calibri" w:eastAsia="Times New Roman" w:hAnsi="Calibri" w:cs="Calibri"/>
                <w:sz w:val="20"/>
                <w:szCs w:val="20"/>
                <w:lang w:eastAsia="fr-CA"/>
              </w:rPr>
            </w:pPr>
            <w:proofErr w:type="gramStart"/>
            <w:r w:rsidRPr="00AC18FD">
              <w:rPr>
                <w:rFonts w:ascii="Calibri" w:eastAsia="Times New Roman" w:hAnsi="Calibri" w:cs="Calibri"/>
                <w:sz w:val="20"/>
                <w:szCs w:val="20"/>
                <w:lang w:eastAsia="fr-CA"/>
              </w:rPr>
              <w:t>Suite à</w:t>
            </w:r>
            <w:proofErr w:type="gramEnd"/>
            <w:r w:rsidRPr="00AC18FD">
              <w:rPr>
                <w:rFonts w:ascii="Calibri" w:eastAsia="Times New Roman" w:hAnsi="Calibri" w:cs="Calibri"/>
                <w:sz w:val="20"/>
                <w:szCs w:val="20"/>
                <w:lang w:eastAsia="fr-CA"/>
              </w:rPr>
              <w:t xml:space="preserve"> la décision d’imposer l’utilisation de bacs roulants de 240 ou 360 litres, les</w:t>
            </w:r>
            <w:r w:rsidRPr="00AC18FD">
              <w:rPr>
                <w:rFonts w:ascii="Calibri" w:eastAsia="Times New Roman" w:hAnsi="Calibri" w:cs="Calibri"/>
                <w:sz w:val="20"/>
                <w:szCs w:val="20"/>
                <w:lang w:eastAsia="fr-CA"/>
              </w:rPr>
              <w:t xml:space="preserve"> </w:t>
            </w:r>
            <w:r w:rsidR="00971F63" w:rsidRPr="00AC18FD">
              <w:rPr>
                <w:rFonts w:ascii="Calibri" w:eastAsia="Times New Roman" w:hAnsi="Calibri" w:cs="Calibri"/>
                <w:sz w:val="20"/>
                <w:szCs w:val="20"/>
                <w:lang w:eastAsia="fr-CA"/>
              </w:rPr>
              <w:t xml:space="preserve">démarches de mise à jour des règlements municipaux en fonction des contenants privilégiés ont été entreprises en 2022.  Il a été décidé par la même occasion </w:t>
            </w:r>
            <w:r w:rsidRPr="00AC18FD">
              <w:rPr>
                <w:rFonts w:ascii="Calibri" w:eastAsia="Times New Roman" w:hAnsi="Calibri" w:cs="Calibri"/>
                <w:sz w:val="20"/>
                <w:szCs w:val="20"/>
                <w:lang w:eastAsia="fr-CA"/>
              </w:rPr>
              <w:t>d’i</w:t>
            </w:r>
            <w:r w:rsidRPr="00AC18FD">
              <w:rPr>
                <w:rFonts w:ascii="Calibri" w:eastAsia="Times New Roman" w:hAnsi="Calibri" w:cs="Calibri"/>
                <w:sz w:val="20"/>
                <w:szCs w:val="20"/>
                <w:lang w:eastAsia="fr-CA"/>
              </w:rPr>
              <w:t>nterdire le dépôt de matières recyclables dans les déchets et le dépôt de déchets dans les matières recyclables</w:t>
            </w:r>
            <w:r w:rsidR="00AC18FD" w:rsidRPr="00AC18FD">
              <w:rPr>
                <w:rFonts w:ascii="Calibri" w:eastAsia="Times New Roman" w:hAnsi="Calibri" w:cs="Calibri"/>
                <w:sz w:val="20"/>
                <w:szCs w:val="20"/>
                <w:lang w:eastAsia="fr-CA"/>
              </w:rPr>
              <w:t>.</w:t>
            </w:r>
          </w:p>
          <w:p w14:paraId="79628FBB" w14:textId="07B9EFE8" w:rsidR="00AC18FD" w:rsidRPr="00AC18FD" w:rsidRDefault="00AC18FD" w:rsidP="00DF3280">
            <w:pPr>
              <w:numPr>
                <w:ilvl w:val="0"/>
                <w:numId w:val="8"/>
              </w:numPr>
              <w:spacing w:before="120"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Implantation prévue en 202</w:t>
            </w:r>
            <w:r w:rsidRPr="00AC18FD">
              <w:rPr>
                <w:rFonts w:ascii="Calibri" w:eastAsia="Times New Roman" w:hAnsi="Calibri" w:cs="Calibri"/>
                <w:sz w:val="20"/>
                <w:szCs w:val="20"/>
                <w:lang w:eastAsia="fr-CA"/>
              </w:rPr>
              <w:t>3</w:t>
            </w:r>
            <w:r w:rsidRPr="00AC18FD">
              <w:rPr>
                <w:rFonts w:ascii="Calibri" w:eastAsia="Times New Roman" w:hAnsi="Calibri" w:cs="Calibri"/>
                <w:sz w:val="20"/>
                <w:szCs w:val="20"/>
                <w:lang w:eastAsia="fr-CA"/>
              </w:rPr>
              <w:t>.</w:t>
            </w:r>
          </w:p>
        </w:tc>
      </w:tr>
      <w:tr w:rsidR="00FC1596" w:rsidRPr="00FC1596" w14:paraId="4B066DA5" w14:textId="77777777" w:rsidTr="00D555AF">
        <w:trPr>
          <w:trHeight w:val="525"/>
        </w:trPr>
        <w:tc>
          <w:tcPr>
            <w:tcW w:w="535" w:type="dxa"/>
            <w:tcBorders>
              <w:top w:val="single" w:sz="4" w:space="0" w:color="auto"/>
              <w:left w:val="single" w:sz="4" w:space="0" w:color="auto"/>
              <w:bottom w:val="single" w:sz="4" w:space="0" w:color="auto"/>
              <w:right w:val="nil"/>
            </w:tcBorders>
            <w:shd w:val="clear" w:color="auto" w:fill="auto"/>
            <w:noWrap/>
            <w:hideMark/>
          </w:tcPr>
          <w:p w14:paraId="52066E91"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lastRenderedPageBreak/>
              <w:t>1.12</w:t>
            </w:r>
          </w:p>
        </w:tc>
        <w:tc>
          <w:tcPr>
            <w:tcW w:w="4016" w:type="dxa"/>
            <w:tcBorders>
              <w:top w:val="single" w:sz="4" w:space="0" w:color="auto"/>
              <w:left w:val="nil"/>
              <w:bottom w:val="single" w:sz="4" w:space="0" w:color="auto"/>
              <w:right w:val="nil"/>
            </w:tcBorders>
            <w:shd w:val="clear" w:color="auto" w:fill="auto"/>
            <w:hideMark/>
          </w:tcPr>
          <w:p w14:paraId="5BCCA21E"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Interdire le dépôt de résidus domestiques dangereux (RDD) dans les déchets</w:t>
            </w:r>
          </w:p>
        </w:tc>
        <w:tc>
          <w:tcPr>
            <w:tcW w:w="1500" w:type="dxa"/>
            <w:tcBorders>
              <w:top w:val="single" w:sz="4" w:space="0" w:color="auto"/>
              <w:left w:val="nil"/>
              <w:bottom w:val="single" w:sz="4" w:space="0" w:color="auto"/>
              <w:right w:val="nil"/>
            </w:tcBorders>
            <w:shd w:val="clear" w:color="auto" w:fill="auto"/>
            <w:noWrap/>
            <w:hideMark/>
          </w:tcPr>
          <w:p w14:paraId="547432E3"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08D10E14" w14:textId="5FF0144E"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AC18FD">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5715C00C" w14:textId="4EC2FCD0" w:rsidR="00F906F3" w:rsidRPr="00DE2DBA" w:rsidRDefault="00F906F3"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w:t>
            </w:r>
            <w:r w:rsidR="00AC18FD">
              <w:rPr>
                <w:rFonts w:ascii="Calibri" w:eastAsia="Times New Roman" w:hAnsi="Calibri" w:cs="Calibri"/>
                <w:b/>
                <w:bCs/>
                <w:sz w:val="20"/>
                <w:szCs w:val="20"/>
                <w:lang w:val="fr-FR" w:eastAsia="fr-CA"/>
              </w:rPr>
              <w:t>COURS</w:t>
            </w:r>
            <w:r w:rsidRPr="00DE2DBA">
              <w:rPr>
                <w:rFonts w:ascii="Calibri" w:eastAsia="Times New Roman" w:hAnsi="Calibri" w:cs="Calibri"/>
                <w:b/>
                <w:bCs/>
                <w:sz w:val="20"/>
                <w:szCs w:val="20"/>
                <w:lang w:val="fr-FR" w:eastAsia="fr-CA"/>
              </w:rPr>
              <w:t xml:space="preserve"> DE RÉALISATION </w:t>
            </w:r>
          </w:p>
          <w:p w14:paraId="787581B2" w14:textId="26A80E10" w:rsidR="00F906F3" w:rsidRPr="00AC18FD" w:rsidRDefault="00F906F3"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Cette mesure étant complémentaire à la mesure 1.11 et exigeant des changements à la r</w:t>
            </w:r>
            <w:r w:rsidR="001970F9">
              <w:rPr>
                <w:rFonts w:ascii="Calibri" w:eastAsia="Times New Roman" w:hAnsi="Calibri" w:cs="Calibri"/>
                <w:sz w:val="20"/>
                <w:szCs w:val="20"/>
                <w:lang w:eastAsia="fr-CA"/>
              </w:rPr>
              <w:t>è</w:t>
            </w:r>
            <w:r w:rsidRPr="00DE2DBA">
              <w:rPr>
                <w:rFonts w:ascii="Calibri" w:eastAsia="Times New Roman" w:hAnsi="Calibri" w:cs="Calibri"/>
                <w:sz w:val="20"/>
                <w:szCs w:val="20"/>
                <w:lang w:eastAsia="fr-CA"/>
              </w:rPr>
              <w:t xml:space="preserve">glementation municipale, la MRCVO </w:t>
            </w:r>
            <w:r w:rsidR="00DF3280">
              <w:rPr>
                <w:rFonts w:ascii="Calibri" w:eastAsia="Times New Roman" w:hAnsi="Calibri" w:cs="Calibri"/>
                <w:sz w:val="20"/>
                <w:szCs w:val="20"/>
                <w:lang w:eastAsia="fr-CA"/>
              </w:rPr>
              <w:t xml:space="preserve">a </w:t>
            </w:r>
            <w:r w:rsidRPr="00DE2DBA">
              <w:rPr>
                <w:rFonts w:ascii="Calibri" w:eastAsia="Times New Roman" w:hAnsi="Calibri" w:cs="Calibri"/>
                <w:sz w:val="20"/>
                <w:szCs w:val="20"/>
                <w:lang w:eastAsia="fr-CA"/>
              </w:rPr>
              <w:t>préf</w:t>
            </w:r>
            <w:r w:rsidR="00DF3280">
              <w:rPr>
                <w:rFonts w:ascii="Calibri" w:eastAsia="Times New Roman" w:hAnsi="Calibri" w:cs="Calibri"/>
                <w:sz w:val="20"/>
                <w:szCs w:val="20"/>
                <w:lang w:eastAsia="fr-CA"/>
              </w:rPr>
              <w:t>é</w:t>
            </w:r>
            <w:r w:rsidRPr="00DE2DBA">
              <w:rPr>
                <w:rFonts w:ascii="Calibri" w:eastAsia="Times New Roman" w:hAnsi="Calibri" w:cs="Calibri"/>
                <w:sz w:val="20"/>
                <w:szCs w:val="20"/>
                <w:lang w:eastAsia="fr-CA"/>
              </w:rPr>
              <w:t>r</w:t>
            </w:r>
            <w:r w:rsidR="00DF3280">
              <w:rPr>
                <w:rFonts w:ascii="Calibri" w:eastAsia="Times New Roman" w:hAnsi="Calibri" w:cs="Calibri"/>
                <w:sz w:val="20"/>
                <w:szCs w:val="20"/>
                <w:lang w:eastAsia="fr-CA"/>
              </w:rPr>
              <w:t>é</w:t>
            </w:r>
            <w:r w:rsidRPr="00DE2DBA">
              <w:rPr>
                <w:rFonts w:ascii="Calibri" w:eastAsia="Times New Roman" w:hAnsi="Calibri" w:cs="Calibri"/>
                <w:sz w:val="20"/>
                <w:szCs w:val="20"/>
                <w:lang w:eastAsia="fr-CA"/>
              </w:rPr>
              <w:t xml:space="preserve"> attendre l’avancement de la mesure 1.11 pour entamer une démarche de </w:t>
            </w:r>
            <w:r w:rsidRPr="00AC18FD">
              <w:rPr>
                <w:rFonts w:ascii="Calibri" w:eastAsia="Times New Roman" w:hAnsi="Calibri" w:cs="Calibri"/>
                <w:sz w:val="20"/>
                <w:szCs w:val="20"/>
                <w:lang w:eastAsia="fr-CA"/>
              </w:rPr>
              <w:t xml:space="preserve">modification en bloc de la règlementation. </w:t>
            </w:r>
          </w:p>
          <w:p w14:paraId="35E3FA62" w14:textId="5849501D" w:rsidR="00DF3280" w:rsidRPr="00AC18FD" w:rsidRDefault="00AC18FD" w:rsidP="00DF3280">
            <w:pPr>
              <w:spacing w:after="120" w:line="240" w:lineRule="auto"/>
              <w:jc w:val="both"/>
              <w:rPr>
                <w:rFonts w:ascii="Calibri" w:eastAsia="Times New Roman" w:hAnsi="Calibri" w:cs="Calibri"/>
                <w:sz w:val="20"/>
                <w:szCs w:val="20"/>
                <w:lang w:eastAsia="fr-CA"/>
              </w:rPr>
            </w:pPr>
            <w:r w:rsidRPr="00AC18FD">
              <w:rPr>
                <w:rFonts w:ascii="Calibri" w:eastAsia="Times New Roman" w:hAnsi="Calibri" w:cs="Calibri"/>
                <w:sz w:val="20"/>
                <w:szCs w:val="20"/>
                <w:lang w:eastAsia="fr-CA"/>
              </w:rPr>
              <w:t>L</w:t>
            </w:r>
            <w:r w:rsidR="00DF3280" w:rsidRPr="00AC18FD">
              <w:rPr>
                <w:rFonts w:ascii="Calibri" w:eastAsia="Times New Roman" w:hAnsi="Calibri" w:cs="Calibri"/>
                <w:sz w:val="20"/>
                <w:szCs w:val="20"/>
                <w:lang w:eastAsia="fr-CA"/>
              </w:rPr>
              <w:t xml:space="preserve">a MRCVO a </w:t>
            </w:r>
            <w:r w:rsidRPr="00AC18FD">
              <w:rPr>
                <w:rFonts w:ascii="Calibri" w:eastAsia="Times New Roman" w:hAnsi="Calibri" w:cs="Calibri"/>
                <w:sz w:val="20"/>
                <w:szCs w:val="20"/>
                <w:lang w:eastAsia="fr-CA"/>
              </w:rPr>
              <w:t xml:space="preserve">maintenant </w:t>
            </w:r>
            <w:r w:rsidR="00DF3280" w:rsidRPr="00AC18FD">
              <w:rPr>
                <w:rFonts w:ascii="Calibri" w:eastAsia="Times New Roman" w:hAnsi="Calibri" w:cs="Calibri"/>
                <w:sz w:val="20"/>
                <w:szCs w:val="20"/>
                <w:lang w:eastAsia="fr-CA"/>
              </w:rPr>
              <w:t xml:space="preserve">décidé d’interdire </w:t>
            </w:r>
            <w:r w:rsidRPr="00AC18FD">
              <w:rPr>
                <w:rFonts w:ascii="Calibri" w:eastAsia="Times New Roman" w:hAnsi="Calibri" w:cs="Calibri"/>
                <w:sz w:val="20"/>
                <w:szCs w:val="20"/>
                <w:lang w:eastAsia="fr-CA"/>
              </w:rPr>
              <w:t>le dépôt de résidus domestiques dangereux (RDD) dans les déchets</w:t>
            </w:r>
            <w:r w:rsidR="00DF3280" w:rsidRPr="00AC18FD">
              <w:rPr>
                <w:rFonts w:ascii="Calibri" w:eastAsia="Times New Roman" w:hAnsi="Calibri" w:cs="Calibri"/>
                <w:sz w:val="20"/>
                <w:szCs w:val="20"/>
                <w:lang w:eastAsia="fr-CA"/>
              </w:rPr>
              <w:t>.</w:t>
            </w:r>
          </w:p>
          <w:p w14:paraId="1BE83272" w14:textId="77777777" w:rsidR="00DF3280" w:rsidRPr="00DE2DBA" w:rsidRDefault="00DF3280" w:rsidP="00206AC7">
            <w:pPr>
              <w:spacing w:before="120" w:after="120" w:line="240" w:lineRule="auto"/>
              <w:jc w:val="both"/>
              <w:rPr>
                <w:rFonts w:ascii="Calibri" w:eastAsia="Times New Roman" w:hAnsi="Calibri" w:cs="Calibri"/>
                <w:sz w:val="20"/>
                <w:szCs w:val="20"/>
                <w:lang w:eastAsia="fr-CA"/>
              </w:rPr>
            </w:pPr>
          </w:p>
          <w:p w14:paraId="4EFD74BC" w14:textId="77777777" w:rsidR="00F906F3" w:rsidRPr="00DE2DBA" w:rsidRDefault="00F906F3"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Échéancier:</w:t>
            </w:r>
          </w:p>
          <w:p w14:paraId="374B2D8C" w14:textId="77777777" w:rsidR="00F906F3" w:rsidRDefault="00F906F3" w:rsidP="00206AC7">
            <w:pPr>
              <w:numPr>
                <w:ilvl w:val="0"/>
                <w:numId w:val="9"/>
              </w:numPr>
              <w:spacing w:after="120" w:line="240" w:lineRule="auto"/>
              <w:ind w:left="714" w:hanging="357"/>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Septembre 2018: en attendant, le CCE recommande de maintenir les efforts de sensibilisation.</w:t>
            </w:r>
          </w:p>
          <w:p w14:paraId="050B1AB3" w14:textId="5C5D9C45" w:rsidR="00AC18FD" w:rsidRPr="00AC18FD" w:rsidRDefault="00AC18FD" w:rsidP="00AC18FD">
            <w:pPr>
              <w:pStyle w:val="Paragraphedeliste"/>
              <w:numPr>
                <w:ilvl w:val="0"/>
                <w:numId w:val="9"/>
              </w:numPr>
              <w:spacing w:before="120" w:after="120" w:line="240" w:lineRule="auto"/>
              <w:jc w:val="both"/>
              <w:rPr>
                <w:rFonts w:ascii="Calibri" w:eastAsia="Times New Roman" w:hAnsi="Calibri" w:cs="Calibri"/>
                <w:sz w:val="20"/>
                <w:szCs w:val="20"/>
                <w:lang w:eastAsia="fr-CA"/>
              </w:rPr>
            </w:pPr>
            <w:proofErr w:type="gramStart"/>
            <w:r w:rsidRPr="00AC18FD">
              <w:rPr>
                <w:rFonts w:ascii="Calibri" w:eastAsia="Times New Roman" w:hAnsi="Calibri" w:cs="Calibri"/>
                <w:sz w:val="20"/>
                <w:szCs w:val="20"/>
                <w:lang w:eastAsia="fr-CA"/>
              </w:rPr>
              <w:lastRenderedPageBreak/>
              <w:t>Suite à</w:t>
            </w:r>
            <w:proofErr w:type="gramEnd"/>
            <w:r w:rsidRPr="00AC18FD">
              <w:rPr>
                <w:rFonts w:ascii="Calibri" w:eastAsia="Times New Roman" w:hAnsi="Calibri" w:cs="Calibri"/>
                <w:sz w:val="20"/>
                <w:szCs w:val="20"/>
                <w:lang w:eastAsia="fr-CA"/>
              </w:rPr>
              <w:t xml:space="preserve"> la décision d’imposer l’utilisation de bacs roulants de 240 ou 360 litres, les démarches de mise à jour des règlements municipaux en fonction des contenants privilégiés ont été entreprises en 2022.  Il a été décidé par la même occasion d’interdire le dépôt de résidus domestiques dangereux (RDD) dans les déchets</w:t>
            </w:r>
            <w:r w:rsidRPr="00AC18FD">
              <w:rPr>
                <w:rFonts w:ascii="Calibri" w:eastAsia="Times New Roman" w:hAnsi="Calibri" w:cs="Calibri"/>
                <w:sz w:val="20"/>
                <w:szCs w:val="20"/>
                <w:lang w:eastAsia="fr-CA"/>
              </w:rPr>
              <w:t>.</w:t>
            </w:r>
          </w:p>
          <w:p w14:paraId="42C2ECE2" w14:textId="160BED6B" w:rsidR="00AC18FD" w:rsidRPr="00DE2DBA" w:rsidRDefault="00AC18FD" w:rsidP="00AC18FD">
            <w:pPr>
              <w:numPr>
                <w:ilvl w:val="0"/>
                <w:numId w:val="9"/>
              </w:numPr>
              <w:spacing w:after="120" w:line="240" w:lineRule="auto"/>
              <w:ind w:left="714" w:hanging="357"/>
              <w:jc w:val="both"/>
              <w:rPr>
                <w:rFonts w:ascii="Calibri" w:eastAsia="Times New Roman" w:hAnsi="Calibri" w:cs="Calibri"/>
                <w:sz w:val="20"/>
                <w:szCs w:val="20"/>
                <w:lang w:eastAsia="fr-CA"/>
              </w:rPr>
            </w:pPr>
            <w:r>
              <w:rPr>
                <w:rFonts w:ascii="Calibri" w:eastAsia="Times New Roman" w:hAnsi="Calibri" w:cs="Calibri"/>
                <w:sz w:val="20"/>
                <w:szCs w:val="20"/>
                <w:lang w:eastAsia="fr-CA"/>
              </w:rPr>
              <w:t>Implantation prévue en 2023.</w:t>
            </w:r>
          </w:p>
        </w:tc>
      </w:tr>
      <w:tr w:rsidR="00DD0381" w:rsidRPr="00DE2DBA" w14:paraId="7A17F17D" w14:textId="77777777" w:rsidTr="00D555AF">
        <w:trPr>
          <w:trHeight w:val="573"/>
        </w:trPr>
        <w:tc>
          <w:tcPr>
            <w:tcW w:w="535" w:type="dxa"/>
            <w:tcBorders>
              <w:top w:val="single" w:sz="4" w:space="0" w:color="auto"/>
              <w:left w:val="single" w:sz="4" w:space="0" w:color="auto"/>
              <w:bottom w:val="single" w:sz="4" w:space="0" w:color="auto"/>
              <w:right w:val="nil"/>
            </w:tcBorders>
            <w:shd w:val="clear" w:color="auto" w:fill="auto"/>
            <w:noWrap/>
            <w:hideMark/>
          </w:tcPr>
          <w:p w14:paraId="50A94116"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lastRenderedPageBreak/>
              <w:t>1.13</w:t>
            </w:r>
          </w:p>
        </w:tc>
        <w:tc>
          <w:tcPr>
            <w:tcW w:w="4016" w:type="dxa"/>
            <w:tcBorders>
              <w:top w:val="single" w:sz="4" w:space="0" w:color="auto"/>
              <w:left w:val="nil"/>
              <w:bottom w:val="single" w:sz="4" w:space="0" w:color="auto"/>
              <w:right w:val="nil"/>
            </w:tcBorders>
            <w:shd w:val="clear" w:color="auto" w:fill="auto"/>
            <w:hideMark/>
          </w:tcPr>
          <w:p w14:paraId="0832C349"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Que la MRCVO intervienne auprès du gouvernement et des instances appropriées pour soutenir l’instauration de lois réduisant le suremballage et pour interdire l’utilisation et la vente de plastique numéro 6 et de styromousse</w:t>
            </w:r>
          </w:p>
        </w:tc>
        <w:tc>
          <w:tcPr>
            <w:tcW w:w="1500" w:type="dxa"/>
            <w:tcBorders>
              <w:top w:val="single" w:sz="4" w:space="0" w:color="auto"/>
              <w:left w:val="nil"/>
              <w:bottom w:val="single" w:sz="4" w:space="0" w:color="auto"/>
              <w:right w:val="nil"/>
            </w:tcBorders>
            <w:shd w:val="clear" w:color="auto" w:fill="auto"/>
            <w:noWrap/>
            <w:hideMark/>
          </w:tcPr>
          <w:p w14:paraId="1E7A7647"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5B184274" w14:textId="6A5585BE"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w:t>
            </w:r>
            <w:r w:rsidR="00DE2DBA" w:rsidRPr="00DE2DBA">
              <w:rPr>
                <w:rFonts w:ascii="Calibri" w:eastAsia="Times New Roman" w:hAnsi="Calibri" w:cs="Calibri"/>
                <w:sz w:val="20"/>
                <w:szCs w:val="20"/>
                <w:lang w:eastAsia="fr-CA"/>
              </w:rPr>
              <w:t>2</w:t>
            </w:r>
            <w:r w:rsidR="006166B6">
              <w:rPr>
                <w:rFonts w:ascii="Calibri" w:eastAsia="Times New Roman" w:hAnsi="Calibri" w:cs="Calibri"/>
                <w:sz w:val="20"/>
                <w:szCs w:val="20"/>
                <w:lang w:eastAsia="fr-CA"/>
              </w:rPr>
              <w:t>1</w:t>
            </w:r>
          </w:p>
        </w:tc>
        <w:tc>
          <w:tcPr>
            <w:tcW w:w="6169" w:type="dxa"/>
            <w:tcBorders>
              <w:top w:val="single" w:sz="4" w:space="0" w:color="auto"/>
              <w:left w:val="nil"/>
              <w:bottom w:val="single" w:sz="4" w:space="0" w:color="auto"/>
              <w:right w:val="single" w:sz="4" w:space="0" w:color="auto"/>
            </w:tcBorders>
            <w:shd w:val="clear" w:color="auto" w:fill="auto"/>
            <w:hideMark/>
          </w:tcPr>
          <w:p w14:paraId="4CBA52FA" w14:textId="77777777" w:rsidR="00F906F3" w:rsidRPr="00DE2DBA" w:rsidRDefault="00F906F3"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230E1DCF" w14:textId="77777777" w:rsidR="00F906F3" w:rsidRPr="00DE2DBA" w:rsidRDefault="00F906F3" w:rsidP="00206AC7">
            <w:p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Échéancier:</w:t>
            </w:r>
          </w:p>
          <w:p w14:paraId="6F9A51A2" w14:textId="77777777" w:rsidR="00F906F3" w:rsidRPr="00DE2DBA" w:rsidRDefault="00F906F3" w:rsidP="00206AC7">
            <w:pPr>
              <w:numPr>
                <w:ilvl w:val="0"/>
                <w:numId w:val="10"/>
              </w:num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Septembre 2018: le CCE recommande de communiquer avec la Fédération québécoise des municipalités et l'Union des municipalités du Québec pour participer à une intervention regroupée.</w:t>
            </w:r>
          </w:p>
          <w:p w14:paraId="0E3A9FFA" w14:textId="7A146007" w:rsidR="00F906F3" w:rsidRPr="00DE2DBA" w:rsidRDefault="00DE2DBA" w:rsidP="00206AC7">
            <w:pPr>
              <w:numPr>
                <w:ilvl w:val="0"/>
                <w:numId w:val="10"/>
              </w:num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6166B6">
              <w:rPr>
                <w:rFonts w:ascii="Calibri" w:eastAsia="Times New Roman" w:hAnsi="Calibri" w:cs="Calibri"/>
                <w:sz w:val="20"/>
                <w:szCs w:val="20"/>
                <w:lang w:eastAsia="fr-CA"/>
              </w:rPr>
              <w:t>1</w:t>
            </w:r>
            <w:r w:rsidR="00F906F3" w:rsidRPr="00DE2DBA">
              <w:rPr>
                <w:rFonts w:ascii="Calibri" w:eastAsia="Times New Roman" w:hAnsi="Calibri" w:cs="Calibri"/>
                <w:sz w:val="20"/>
                <w:szCs w:val="20"/>
                <w:lang w:eastAsia="fr-CA"/>
              </w:rPr>
              <w:t>: vérifications auprès de l’UMQ et de la FQM et inventaire des initiatives en ce sens. Dans le cas où la MRCVO pourrait joindre une initiative collective, proposer une résolution en ce sens. Sinon, rédiger une résolution originale à soumettre au conseil des maires.</w:t>
            </w:r>
          </w:p>
        </w:tc>
      </w:tr>
      <w:tr w:rsidR="00DD0381" w:rsidRPr="00DD0381" w14:paraId="062A6742" w14:textId="77777777" w:rsidTr="006C7C20">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398470B"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1.14</w:t>
            </w:r>
          </w:p>
        </w:tc>
        <w:tc>
          <w:tcPr>
            <w:tcW w:w="4016" w:type="dxa"/>
            <w:tcBorders>
              <w:top w:val="single" w:sz="4" w:space="0" w:color="auto"/>
              <w:left w:val="nil"/>
              <w:bottom w:val="single" w:sz="4" w:space="0" w:color="auto"/>
              <w:right w:val="nil"/>
            </w:tcBorders>
            <w:shd w:val="clear" w:color="auto" w:fill="auto"/>
            <w:hideMark/>
          </w:tcPr>
          <w:p w14:paraId="03EA2394"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Que la MRCVO intervienne auprès du gouvernement pour soutenir la consignation des bouteilles en plastique</w:t>
            </w:r>
          </w:p>
        </w:tc>
        <w:tc>
          <w:tcPr>
            <w:tcW w:w="1500" w:type="dxa"/>
            <w:tcBorders>
              <w:top w:val="single" w:sz="4" w:space="0" w:color="auto"/>
              <w:left w:val="nil"/>
              <w:bottom w:val="single" w:sz="4" w:space="0" w:color="auto"/>
              <w:right w:val="nil"/>
            </w:tcBorders>
            <w:shd w:val="clear" w:color="auto" w:fill="auto"/>
            <w:noWrap/>
            <w:hideMark/>
          </w:tcPr>
          <w:p w14:paraId="4863892E" w14:textId="77777777"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2D928E31" w14:textId="2B028D72"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w:t>
            </w:r>
            <w:r w:rsidR="005E50A8">
              <w:rPr>
                <w:rFonts w:ascii="Calibri" w:eastAsia="Times New Roman" w:hAnsi="Calibri" w:cs="Calibri"/>
                <w:sz w:val="20"/>
                <w:szCs w:val="20"/>
                <w:lang w:eastAsia="fr-CA"/>
              </w:rPr>
              <w:t>22</w:t>
            </w:r>
          </w:p>
        </w:tc>
        <w:tc>
          <w:tcPr>
            <w:tcW w:w="6169" w:type="dxa"/>
            <w:tcBorders>
              <w:top w:val="single" w:sz="4" w:space="0" w:color="auto"/>
              <w:left w:val="nil"/>
              <w:bottom w:val="single" w:sz="4" w:space="0" w:color="auto"/>
              <w:right w:val="single" w:sz="4" w:space="0" w:color="auto"/>
            </w:tcBorders>
            <w:shd w:val="clear" w:color="auto" w:fill="auto"/>
            <w:hideMark/>
          </w:tcPr>
          <w:p w14:paraId="6A65B787" w14:textId="1DF0C276" w:rsidR="00FC1596" w:rsidRPr="00DD0381" w:rsidRDefault="006E4428" w:rsidP="00206AC7">
            <w:pPr>
              <w:spacing w:before="120" w:after="120" w:line="240" w:lineRule="auto"/>
              <w:jc w:val="both"/>
              <w:rPr>
                <w:rFonts w:ascii="Calibri" w:eastAsia="Times New Roman" w:hAnsi="Calibri" w:cs="Calibri"/>
                <w:b/>
                <w:bCs/>
                <w:sz w:val="20"/>
                <w:szCs w:val="20"/>
                <w:lang w:val="fr-FR" w:eastAsia="fr-CA"/>
              </w:rPr>
            </w:pPr>
            <w:r w:rsidRPr="00DD0381">
              <w:rPr>
                <w:rFonts w:ascii="Calibri" w:eastAsia="Times New Roman" w:hAnsi="Calibri" w:cs="Calibri"/>
                <w:b/>
                <w:bCs/>
                <w:sz w:val="20"/>
                <w:szCs w:val="20"/>
                <w:lang w:val="fr-FR" w:eastAsia="fr-CA"/>
              </w:rPr>
              <w:t>NON APPLICABLE</w:t>
            </w:r>
          </w:p>
          <w:p w14:paraId="5B3EAC0E" w14:textId="77777777" w:rsidR="008506A7" w:rsidRPr="00DD0381" w:rsidRDefault="008506A7" w:rsidP="00206AC7">
            <w:p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Échéancier:</w:t>
            </w:r>
          </w:p>
          <w:p w14:paraId="0E5B7226" w14:textId="77777777" w:rsidR="008506A7" w:rsidRPr="00DD0381" w:rsidRDefault="008506A7" w:rsidP="00206AC7">
            <w:pPr>
              <w:numPr>
                <w:ilvl w:val="0"/>
                <w:numId w:val="11"/>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Septembre 2018: le CCE recommande de communiquer avec la Fédération québécoise des municipalités et l'Union des municipalités du Québec pour participer à une intervention </w:t>
            </w:r>
            <w:r w:rsidRPr="00DD0381">
              <w:rPr>
                <w:rFonts w:ascii="Calibri" w:eastAsia="Times New Roman" w:hAnsi="Calibri" w:cs="Calibri"/>
                <w:sz w:val="20"/>
                <w:szCs w:val="20"/>
                <w:lang w:eastAsia="fr-CA"/>
              </w:rPr>
              <w:lastRenderedPageBreak/>
              <w:t>regroupée.</w:t>
            </w:r>
          </w:p>
          <w:p w14:paraId="0C83286E" w14:textId="77777777" w:rsidR="006E4428" w:rsidRDefault="00DD0381" w:rsidP="00206AC7">
            <w:pPr>
              <w:numPr>
                <w:ilvl w:val="0"/>
                <w:numId w:val="11"/>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2019 :  Comme le gouvernement a annoncé qu’il travaillait sur un projet de consigne visant les bouteilles d’eau, le CCE ne prendra pas position sur le sujet avant d’avoir pris connaissance du projet de loi.  </w:t>
            </w:r>
          </w:p>
          <w:p w14:paraId="6536E635" w14:textId="12D43F38" w:rsidR="006C7C20" w:rsidRPr="005E50A8" w:rsidRDefault="006C7C20" w:rsidP="00206AC7">
            <w:pPr>
              <w:numPr>
                <w:ilvl w:val="0"/>
                <w:numId w:val="11"/>
              </w:numPr>
              <w:spacing w:before="120" w:after="120" w:line="240" w:lineRule="auto"/>
              <w:jc w:val="both"/>
              <w:rPr>
                <w:rFonts w:eastAsia="Times New Roman" w:cstheme="minorHAnsi"/>
                <w:sz w:val="20"/>
                <w:szCs w:val="20"/>
                <w:lang w:eastAsia="fr-CA"/>
              </w:rPr>
            </w:pPr>
            <w:r w:rsidRPr="005E50A8">
              <w:rPr>
                <w:rFonts w:eastAsia="Times New Roman" w:cstheme="minorHAnsi"/>
                <w:sz w:val="20"/>
                <w:szCs w:val="20"/>
                <w:lang w:eastAsia="fr-CA"/>
              </w:rPr>
              <w:t>La loi 65</w:t>
            </w:r>
            <w:r w:rsidR="005E50A8" w:rsidRPr="005E50A8">
              <w:rPr>
                <w:rFonts w:cstheme="minorHAnsi"/>
                <w:color w:val="000000"/>
                <w:sz w:val="20"/>
                <w:szCs w:val="20"/>
                <w:shd w:val="clear" w:color="auto" w:fill="FFFFFF"/>
              </w:rPr>
              <w:t xml:space="preserve"> sur la modernisation des systèmes de consigne et de collecte sélective</w:t>
            </w:r>
            <w:r w:rsidR="005E50A8">
              <w:rPr>
                <w:rFonts w:cstheme="minorHAnsi"/>
                <w:color w:val="000000"/>
                <w:sz w:val="20"/>
                <w:szCs w:val="20"/>
                <w:shd w:val="clear" w:color="auto" w:fill="FFFFFF"/>
              </w:rPr>
              <w:t xml:space="preserve"> rend cette mesure non pertinente.</w:t>
            </w:r>
          </w:p>
        </w:tc>
      </w:tr>
      <w:tr w:rsidR="00FC1596" w:rsidRPr="00FC1596" w14:paraId="0402BDBC" w14:textId="77777777" w:rsidTr="006C7C20">
        <w:trPr>
          <w:trHeight w:val="1545"/>
        </w:trPr>
        <w:tc>
          <w:tcPr>
            <w:tcW w:w="535" w:type="dxa"/>
            <w:tcBorders>
              <w:top w:val="single" w:sz="4" w:space="0" w:color="auto"/>
              <w:left w:val="single" w:sz="4" w:space="0" w:color="auto"/>
              <w:bottom w:val="single" w:sz="4" w:space="0" w:color="auto"/>
              <w:right w:val="nil"/>
            </w:tcBorders>
            <w:shd w:val="clear" w:color="auto" w:fill="auto"/>
            <w:noWrap/>
            <w:hideMark/>
          </w:tcPr>
          <w:p w14:paraId="23C806F3"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1.15</w:t>
            </w:r>
          </w:p>
        </w:tc>
        <w:tc>
          <w:tcPr>
            <w:tcW w:w="4016" w:type="dxa"/>
            <w:tcBorders>
              <w:top w:val="single" w:sz="4" w:space="0" w:color="auto"/>
              <w:left w:val="nil"/>
              <w:bottom w:val="single" w:sz="4" w:space="0" w:color="auto"/>
              <w:right w:val="nil"/>
            </w:tcBorders>
            <w:shd w:val="clear" w:color="auto" w:fill="auto"/>
            <w:hideMark/>
          </w:tcPr>
          <w:p w14:paraId="4BBF660D"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Effectuer une vigie des initiatives de recyclage des matières problématiques (plastique numéro 6, bardeau d’asphalte, gypse, plastiques agricoles</w:t>
            </w:r>
            <w:r w:rsidR="00BB2A5A">
              <w:rPr>
                <w:rFonts w:ascii="Calibri" w:eastAsia="Times New Roman" w:hAnsi="Calibri" w:cs="Calibri"/>
                <w:b/>
                <w:bCs/>
                <w:sz w:val="20"/>
                <w:szCs w:val="20"/>
                <w:lang w:eastAsia="fr-CA"/>
              </w:rPr>
              <w:t>,</w:t>
            </w:r>
            <w:r w:rsidRPr="00FC1596">
              <w:rPr>
                <w:rFonts w:ascii="Calibri" w:eastAsia="Times New Roman" w:hAnsi="Calibri" w:cs="Calibri"/>
                <w:b/>
                <w:bCs/>
                <w:sz w:val="20"/>
                <w:szCs w:val="20"/>
                <w:lang w:eastAsia="fr-CA"/>
              </w:rPr>
              <w:t xml:space="preserve"> etc.) et de l’ensemble des innovations relatives à la GMR</w:t>
            </w:r>
          </w:p>
        </w:tc>
        <w:tc>
          <w:tcPr>
            <w:tcW w:w="1500" w:type="dxa"/>
            <w:tcBorders>
              <w:top w:val="single" w:sz="4" w:space="0" w:color="auto"/>
              <w:left w:val="nil"/>
              <w:bottom w:val="single" w:sz="4" w:space="0" w:color="auto"/>
              <w:right w:val="nil"/>
            </w:tcBorders>
            <w:shd w:val="clear" w:color="auto" w:fill="auto"/>
            <w:noWrap/>
            <w:hideMark/>
          </w:tcPr>
          <w:p w14:paraId="08BAEF6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noWrap/>
            <w:hideMark/>
          </w:tcPr>
          <w:p w14:paraId="067EB409"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6169" w:type="dxa"/>
            <w:tcBorders>
              <w:top w:val="single" w:sz="4" w:space="0" w:color="auto"/>
              <w:left w:val="nil"/>
              <w:bottom w:val="single" w:sz="4" w:space="0" w:color="auto"/>
              <w:right w:val="single" w:sz="4" w:space="0" w:color="auto"/>
            </w:tcBorders>
            <w:shd w:val="clear" w:color="auto" w:fill="auto"/>
            <w:hideMark/>
          </w:tcPr>
          <w:p w14:paraId="45CD758A"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762318C7"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Mesure qui s’applique au quotidien en continu depuis 2006.  </w:t>
            </w:r>
          </w:p>
          <w:p w14:paraId="3B7A8ED7"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Le directeur du Service de l'environnement suit quotidiennement les actualités municipales et environnementales pour rester au fait des derniers développements dans le recyclage des matières problématiques et des innovations relatives à la GMR.  </w:t>
            </w:r>
          </w:p>
          <w:p w14:paraId="67C6B461"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Les employés du Service participent à des salons, des colloques et des rencontres dans le domaine.</w:t>
            </w:r>
          </w:p>
          <w:p w14:paraId="4D02EB1E" w14:textId="77777777" w:rsidR="008506A7" w:rsidRPr="00FC1596" w:rsidRDefault="008506A7" w:rsidP="00206AC7">
            <w:pPr>
              <w:spacing w:before="120" w:after="120" w:line="240" w:lineRule="auto"/>
              <w:jc w:val="both"/>
              <w:rPr>
                <w:rFonts w:ascii="Calibri" w:eastAsia="Times New Roman" w:hAnsi="Calibri" w:cs="Calibri"/>
                <w:sz w:val="20"/>
                <w:szCs w:val="20"/>
                <w:lang w:eastAsia="fr-CA"/>
              </w:rPr>
            </w:pPr>
          </w:p>
        </w:tc>
      </w:tr>
      <w:tr w:rsidR="00CC5B0E" w:rsidRPr="00FC1596" w14:paraId="3C91D50B" w14:textId="77777777" w:rsidTr="00DC3A7C">
        <w:trPr>
          <w:trHeight w:val="867"/>
        </w:trPr>
        <w:tc>
          <w:tcPr>
            <w:tcW w:w="535" w:type="dxa"/>
            <w:tcBorders>
              <w:top w:val="single" w:sz="4" w:space="0" w:color="auto"/>
              <w:left w:val="single" w:sz="4" w:space="0" w:color="auto"/>
              <w:bottom w:val="single" w:sz="4" w:space="0" w:color="auto"/>
              <w:right w:val="nil"/>
            </w:tcBorders>
            <w:shd w:val="clear" w:color="auto" w:fill="auto"/>
            <w:noWrap/>
            <w:hideMark/>
          </w:tcPr>
          <w:p w14:paraId="783594FC"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1.16</w:t>
            </w:r>
          </w:p>
        </w:tc>
        <w:tc>
          <w:tcPr>
            <w:tcW w:w="4016" w:type="dxa"/>
            <w:tcBorders>
              <w:top w:val="single" w:sz="4" w:space="0" w:color="auto"/>
              <w:left w:val="nil"/>
              <w:bottom w:val="single" w:sz="4" w:space="0" w:color="auto"/>
              <w:right w:val="nil"/>
            </w:tcBorders>
            <w:shd w:val="clear" w:color="auto" w:fill="auto"/>
            <w:hideMark/>
          </w:tcPr>
          <w:p w14:paraId="3AA1708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Créer des partenariats avec les institutions d’enseignement ou avec des entreprises pour établir des concours, des bourses ou des programmes de recherche en lien avec le recyclage et/ou la valorisation des matières résiduelles</w:t>
            </w:r>
          </w:p>
        </w:tc>
        <w:tc>
          <w:tcPr>
            <w:tcW w:w="1500" w:type="dxa"/>
            <w:tcBorders>
              <w:top w:val="single" w:sz="4" w:space="0" w:color="auto"/>
              <w:left w:val="nil"/>
              <w:bottom w:val="single" w:sz="4" w:space="0" w:color="auto"/>
              <w:right w:val="nil"/>
            </w:tcBorders>
            <w:shd w:val="clear" w:color="auto" w:fill="auto"/>
            <w:noWrap/>
            <w:hideMark/>
          </w:tcPr>
          <w:p w14:paraId="5E668A96"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EDF8864"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00802D63"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5059E643"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Démarches auprès du CTRI concernant la valorisation du bois urbain </w:t>
            </w:r>
          </w:p>
          <w:p w14:paraId="23E37421"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Discussions avec la chaire de recherche sur la valorisation des matières résiduelles de Polytechnique Montréal concernant les CRD</w:t>
            </w:r>
          </w:p>
          <w:p w14:paraId="67EAE87B"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Compilation des institutions d’enseignement régionales et de leurs programmes qui peuvent toucher nos intérêts en GMR</w:t>
            </w:r>
          </w:p>
          <w:p w14:paraId="1457027C" w14:textId="77777777" w:rsidR="006E4428"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Cette mesure s’appliquera en continu, à chaque fois qu’une situation </w:t>
            </w:r>
            <w:r w:rsidRPr="008506A7">
              <w:rPr>
                <w:rFonts w:ascii="Calibri" w:eastAsia="Times New Roman" w:hAnsi="Calibri" w:cs="Calibri"/>
                <w:sz w:val="20"/>
                <w:szCs w:val="20"/>
                <w:lang w:eastAsia="fr-CA"/>
              </w:rPr>
              <w:lastRenderedPageBreak/>
              <w:t>propice se présentera</w:t>
            </w:r>
            <w:r w:rsidR="00AC18FD">
              <w:rPr>
                <w:rFonts w:ascii="Calibri" w:eastAsia="Times New Roman" w:hAnsi="Calibri" w:cs="Calibri"/>
                <w:sz w:val="20"/>
                <w:szCs w:val="20"/>
                <w:lang w:eastAsia="fr-CA"/>
              </w:rPr>
              <w:t>.</w:t>
            </w:r>
          </w:p>
          <w:p w14:paraId="52001074" w14:textId="77777777" w:rsidR="00AC18FD" w:rsidRDefault="00AC18FD" w:rsidP="00206AC7">
            <w:pPr>
              <w:numPr>
                <w:ilvl w:val="0"/>
                <w:numId w:val="13"/>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En 2022, la MRCVO a proposé à </w:t>
            </w:r>
            <w:r w:rsidR="004E4516">
              <w:rPr>
                <w:rFonts w:ascii="Calibri" w:eastAsia="Times New Roman" w:hAnsi="Calibri" w:cs="Calibri"/>
                <w:sz w:val="20"/>
                <w:szCs w:val="20"/>
                <w:lang w:eastAsia="fr-CA"/>
              </w:rPr>
              <w:t>l’</w:t>
            </w:r>
            <w:r>
              <w:rPr>
                <w:rFonts w:ascii="Calibri" w:eastAsia="Times New Roman" w:hAnsi="Calibri" w:cs="Calibri"/>
                <w:sz w:val="20"/>
                <w:szCs w:val="20"/>
                <w:lang w:eastAsia="fr-CA"/>
              </w:rPr>
              <w:t>université du Québec en Abitibi-Témiscamingue</w:t>
            </w:r>
            <w:r w:rsidR="004E4516">
              <w:rPr>
                <w:rFonts w:ascii="Calibri" w:eastAsia="Times New Roman" w:hAnsi="Calibri" w:cs="Calibri"/>
                <w:sz w:val="20"/>
                <w:szCs w:val="20"/>
                <w:lang w:eastAsia="fr-CA"/>
              </w:rPr>
              <w:t xml:space="preserve"> des projets pour l’établissement d’une chaire de recherche concernant la gestion des matières résiduelles.</w:t>
            </w:r>
          </w:p>
          <w:p w14:paraId="39E5B65D" w14:textId="6435B4E4" w:rsidR="004E4516" w:rsidRPr="00DD0381" w:rsidRDefault="004E4516" w:rsidP="00206AC7">
            <w:pPr>
              <w:numPr>
                <w:ilvl w:val="0"/>
                <w:numId w:val="13"/>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Une démarche similaire sera faite avec le cégep de l’</w:t>
            </w:r>
            <w:r>
              <w:rPr>
                <w:rFonts w:ascii="Calibri" w:eastAsia="Times New Roman" w:hAnsi="Calibri" w:cs="Calibri"/>
                <w:sz w:val="20"/>
                <w:szCs w:val="20"/>
                <w:lang w:eastAsia="fr-CA"/>
              </w:rPr>
              <w:t>Abitibi-Témiscamingue</w:t>
            </w:r>
            <w:r>
              <w:rPr>
                <w:rFonts w:ascii="Calibri" w:eastAsia="Times New Roman" w:hAnsi="Calibri" w:cs="Calibri"/>
                <w:sz w:val="20"/>
                <w:szCs w:val="20"/>
                <w:lang w:eastAsia="fr-CA"/>
              </w:rPr>
              <w:t xml:space="preserve"> en 2023.</w:t>
            </w:r>
          </w:p>
        </w:tc>
      </w:tr>
      <w:tr w:rsidR="00206AC7" w:rsidRPr="00DD0381" w14:paraId="2C16E521" w14:textId="77777777" w:rsidTr="005C6D88">
        <w:tc>
          <w:tcPr>
            <w:tcW w:w="535" w:type="dxa"/>
            <w:tcBorders>
              <w:top w:val="single" w:sz="4" w:space="0" w:color="auto"/>
              <w:left w:val="single" w:sz="4" w:space="0" w:color="auto"/>
              <w:bottom w:val="single" w:sz="4" w:space="0" w:color="auto"/>
              <w:right w:val="nil"/>
            </w:tcBorders>
            <w:shd w:val="clear" w:color="auto" w:fill="auto"/>
            <w:noWrap/>
            <w:hideMark/>
          </w:tcPr>
          <w:p w14:paraId="41A6D6DF"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lastRenderedPageBreak/>
              <w:t>1.17</w:t>
            </w:r>
          </w:p>
        </w:tc>
        <w:tc>
          <w:tcPr>
            <w:tcW w:w="4016" w:type="dxa"/>
            <w:tcBorders>
              <w:top w:val="single" w:sz="4" w:space="0" w:color="auto"/>
              <w:left w:val="nil"/>
              <w:bottom w:val="single" w:sz="4" w:space="0" w:color="auto"/>
              <w:right w:val="nil"/>
            </w:tcBorders>
            <w:shd w:val="clear" w:color="auto" w:fill="auto"/>
            <w:hideMark/>
          </w:tcPr>
          <w:p w14:paraId="388DF49D"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 xml:space="preserve">Faire appel à la population pour des idées en GMR </w:t>
            </w:r>
          </w:p>
        </w:tc>
        <w:tc>
          <w:tcPr>
            <w:tcW w:w="1500" w:type="dxa"/>
            <w:tcBorders>
              <w:top w:val="single" w:sz="4" w:space="0" w:color="auto"/>
              <w:left w:val="nil"/>
              <w:bottom w:val="single" w:sz="4" w:space="0" w:color="auto"/>
              <w:right w:val="nil"/>
            </w:tcBorders>
            <w:shd w:val="clear" w:color="auto" w:fill="auto"/>
            <w:noWrap/>
            <w:hideMark/>
          </w:tcPr>
          <w:p w14:paraId="38EE0F71" w14:textId="77777777"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FD324D0" w14:textId="6F3AB279"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w:t>
            </w:r>
            <w:r w:rsidR="00DD0381" w:rsidRPr="00DD0381">
              <w:rPr>
                <w:rFonts w:ascii="Calibri" w:eastAsia="Times New Roman" w:hAnsi="Calibri" w:cs="Calibri"/>
                <w:sz w:val="20"/>
                <w:szCs w:val="20"/>
                <w:lang w:eastAsia="fr-CA"/>
              </w:rPr>
              <w:t>2</w:t>
            </w:r>
            <w:r w:rsidR="005C6D88">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02381356" w14:textId="77777777" w:rsidR="003C2D43" w:rsidRPr="00DD0381" w:rsidRDefault="003C2D43" w:rsidP="00206AC7">
            <w:pPr>
              <w:spacing w:before="120" w:after="120" w:line="240" w:lineRule="auto"/>
              <w:jc w:val="both"/>
              <w:rPr>
                <w:rFonts w:ascii="Calibri" w:eastAsia="Times New Roman" w:hAnsi="Calibri" w:cs="Calibri"/>
                <w:b/>
                <w:bCs/>
                <w:sz w:val="20"/>
                <w:szCs w:val="20"/>
                <w:lang w:val="fr-FR" w:eastAsia="fr-CA"/>
              </w:rPr>
            </w:pPr>
            <w:r w:rsidRPr="00DD0381">
              <w:rPr>
                <w:rFonts w:ascii="Calibri" w:eastAsia="Times New Roman" w:hAnsi="Calibri" w:cs="Calibri"/>
                <w:b/>
                <w:bCs/>
                <w:sz w:val="20"/>
                <w:szCs w:val="20"/>
                <w:lang w:val="fr-FR" w:eastAsia="fr-CA"/>
              </w:rPr>
              <w:t>EN COURS DE RÉALISATION</w:t>
            </w:r>
          </w:p>
          <w:p w14:paraId="3C4A8091" w14:textId="77777777" w:rsidR="008506A7" w:rsidRPr="00DD0381" w:rsidRDefault="008506A7" w:rsidP="00206AC7">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Chaque année, dans le cadre de kiosques, de formations ou d’activités pour la SQRD, le Jour de la Terre ou la Semaine internationale du compostage, nous prenons en note les suggestions des participants. </w:t>
            </w:r>
          </w:p>
          <w:p w14:paraId="1133089B" w14:textId="77777777" w:rsidR="008506A7" w:rsidRPr="00DD0381" w:rsidRDefault="008506A7" w:rsidP="00206AC7">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Février et mars 2019: de nouvelles formations pour les organisateurs d’événements nous ont permis de recueillir des suggestions pour le volet GMR de notre politique de commandite pour les événements et festivals.</w:t>
            </w:r>
          </w:p>
          <w:p w14:paraId="6DDDE930" w14:textId="4097B56B" w:rsidR="008506A7" w:rsidRPr="00DD0381" w:rsidRDefault="00EF2E5E" w:rsidP="00206AC7">
            <w:pPr>
              <w:numPr>
                <w:ilvl w:val="0"/>
                <w:numId w:val="14"/>
              </w:numPr>
              <w:spacing w:before="120" w:after="120" w:line="240" w:lineRule="auto"/>
              <w:jc w:val="both"/>
              <w:rPr>
                <w:rFonts w:ascii="Calibri" w:eastAsia="Times New Roman" w:hAnsi="Calibri" w:cs="Calibri"/>
                <w:strike/>
                <w:sz w:val="20"/>
                <w:szCs w:val="20"/>
                <w:lang w:eastAsia="fr-CA"/>
              </w:rPr>
            </w:pPr>
            <w:r w:rsidRPr="00DD0381">
              <w:rPr>
                <w:rFonts w:ascii="Calibri" w:eastAsia="Times New Roman" w:hAnsi="Calibri" w:cs="Calibri"/>
                <w:sz w:val="20"/>
                <w:szCs w:val="20"/>
                <w:lang w:eastAsia="fr-CA"/>
              </w:rPr>
              <w:t>E</w:t>
            </w:r>
            <w:r w:rsidR="008506A7" w:rsidRPr="00DD0381">
              <w:rPr>
                <w:rFonts w:ascii="Calibri" w:eastAsia="Times New Roman" w:hAnsi="Calibri" w:cs="Calibri"/>
                <w:sz w:val="20"/>
                <w:szCs w:val="20"/>
                <w:lang w:eastAsia="fr-CA"/>
              </w:rPr>
              <w:t>n 2019</w:t>
            </w:r>
            <w:r w:rsidRPr="00DD0381">
              <w:rPr>
                <w:rFonts w:ascii="Calibri" w:eastAsia="Times New Roman" w:hAnsi="Calibri" w:cs="Calibri"/>
                <w:sz w:val="20"/>
                <w:szCs w:val="20"/>
                <w:lang w:eastAsia="fr-CA"/>
              </w:rPr>
              <w:t>,</w:t>
            </w:r>
            <w:r w:rsidR="008506A7" w:rsidRPr="00DD0381">
              <w:rPr>
                <w:rFonts w:ascii="Calibri" w:eastAsia="Times New Roman" w:hAnsi="Calibri" w:cs="Calibri"/>
                <w:sz w:val="20"/>
                <w:szCs w:val="20"/>
                <w:lang w:eastAsia="fr-CA"/>
              </w:rPr>
              <w:t xml:space="preserve"> de nouvelles formations pour les organisateurs d’événements nous</w:t>
            </w:r>
            <w:r w:rsidRPr="00DD0381">
              <w:rPr>
                <w:rFonts w:ascii="Calibri" w:eastAsia="Times New Roman" w:hAnsi="Calibri" w:cs="Calibri"/>
                <w:sz w:val="20"/>
                <w:szCs w:val="20"/>
                <w:lang w:eastAsia="fr-CA"/>
              </w:rPr>
              <w:t xml:space="preserve"> ont</w:t>
            </w:r>
            <w:r w:rsidR="008506A7" w:rsidRPr="00DD0381">
              <w:rPr>
                <w:rFonts w:ascii="Calibri" w:eastAsia="Times New Roman" w:hAnsi="Calibri" w:cs="Calibri"/>
                <w:sz w:val="20"/>
                <w:szCs w:val="20"/>
                <w:lang w:eastAsia="fr-CA"/>
              </w:rPr>
              <w:t xml:space="preserve"> perm</w:t>
            </w:r>
            <w:r w:rsidRPr="00DD0381">
              <w:rPr>
                <w:rFonts w:ascii="Calibri" w:eastAsia="Times New Roman" w:hAnsi="Calibri" w:cs="Calibri"/>
                <w:sz w:val="20"/>
                <w:szCs w:val="20"/>
                <w:lang w:eastAsia="fr-CA"/>
              </w:rPr>
              <w:t>is</w:t>
            </w:r>
            <w:r w:rsidR="008506A7" w:rsidRPr="00DD0381">
              <w:rPr>
                <w:rFonts w:ascii="Calibri" w:eastAsia="Times New Roman" w:hAnsi="Calibri" w:cs="Calibri"/>
                <w:sz w:val="20"/>
                <w:szCs w:val="20"/>
                <w:lang w:eastAsia="fr-CA"/>
              </w:rPr>
              <w:t xml:space="preserve"> de recueillir des suggestions pour le volet GMR de notre politique de commandite pour les événements et festivals</w:t>
            </w:r>
            <w:r w:rsidR="00DD0381" w:rsidRPr="00DD0381">
              <w:rPr>
                <w:rFonts w:ascii="Calibri" w:eastAsia="Times New Roman" w:hAnsi="Calibri" w:cs="Calibri"/>
                <w:sz w:val="20"/>
                <w:szCs w:val="20"/>
                <w:lang w:eastAsia="fr-CA"/>
              </w:rPr>
              <w:t>.</w:t>
            </w:r>
          </w:p>
          <w:p w14:paraId="06315AF9" w14:textId="52018790" w:rsidR="00A80128" w:rsidRPr="00A80128" w:rsidRDefault="00A80128" w:rsidP="007045DF">
            <w:pPr>
              <w:numPr>
                <w:ilvl w:val="0"/>
                <w:numId w:val="14"/>
              </w:numPr>
              <w:spacing w:before="120" w:after="120" w:line="240" w:lineRule="auto"/>
              <w:jc w:val="both"/>
              <w:rPr>
                <w:rFonts w:ascii="Calibri" w:eastAsia="Times New Roman" w:hAnsi="Calibri" w:cs="Calibri"/>
                <w:sz w:val="20"/>
                <w:szCs w:val="20"/>
                <w:lang w:eastAsia="fr-CA"/>
              </w:rPr>
            </w:pPr>
            <w:r w:rsidRPr="00A80128">
              <w:rPr>
                <w:rFonts w:ascii="Calibri" w:eastAsia="Times New Roman" w:hAnsi="Calibri" w:cs="Calibri"/>
                <w:sz w:val="20"/>
                <w:szCs w:val="20"/>
                <w:lang w:eastAsia="fr-CA"/>
              </w:rPr>
              <w:t>Initialement prévue en 2020, cette action a dû être reportée à cause de la pandémie de la covid-19</w:t>
            </w:r>
            <w:r>
              <w:rPr>
                <w:rFonts w:ascii="Calibri" w:eastAsia="Times New Roman" w:hAnsi="Calibri" w:cs="Calibri"/>
                <w:sz w:val="20"/>
                <w:szCs w:val="20"/>
                <w:lang w:eastAsia="fr-CA"/>
              </w:rPr>
              <w:t xml:space="preserve">.  Les formations </w:t>
            </w:r>
            <w:r w:rsidRPr="00A80128">
              <w:rPr>
                <w:rFonts w:ascii="Calibri" w:eastAsia="Times New Roman" w:hAnsi="Calibri" w:cs="Calibri"/>
                <w:sz w:val="20"/>
                <w:szCs w:val="20"/>
                <w:lang w:eastAsia="fr-CA"/>
              </w:rPr>
              <w:t>sur l’implantation de la collecte des résidus organiques</w:t>
            </w:r>
            <w:r>
              <w:rPr>
                <w:rFonts w:ascii="Calibri" w:eastAsia="Times New Roman" w:hAnsi="Calibri" w:cs="Calibri"/>
                <w:sz w:val="20"/>
                <w:szCs w:val="20"/>
                <w:lang w:eastAsia="fr-CA"/>
              </w:rPr>
              <w:t xml:space="preserve"> ont en effet été remplacées par des capsules sur le web.</w:t>
            </w:r>
          </w:p>
          <w:p w14:paraId="416A74FD" w14:textId="3B4E0578" w:rsidR="008506A7" w:rsidRPr="00DD0381" w:rsidRDefault="008506A7" w:rsidP="005C6D88">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Cette mesure s’appliquera à chaque fois qu’une situation propice se </w:t>
            </w:r>
            <w:proofErr w:type="gramStart"/>
            <w:r w:rsidRPr="00DD0381">
              <w:rPr>
                <w:rFonts w:ascii="Calibri" w:eastAsia="Times New Roman" w:hAnsi="Calibri" w:cs="Calibri"/>
                <w:sz w:val="20"/>
                <w:szCs w:val="20"/>
                <w:lang w:eastAsia="fr-CA"/>
              </w:rPr>
              <w:lastRenderedPageBreak/>
              <w:t>présentera</w:t>
            </w:r>
            <w:proofErr w:type="gramEnd"/>
            <w:r w:rsidRPr="00DD0381">
              <w:rPr>
                <w:rFonts w:ascii="Calibri" w:eastAsia="Times New Roman" w:hAnsi="Calibri" w:cs="Calibri"/>
                <w:sz w:val="20"/>
                <w:szCs w:val="20"/>
                <w:lang w:eastAsia="fr-CA"/>
              </w:rPr>
              <w:t>.</w:t>
            </w:r>
          </w:p>
        </w:tc>
      </w:tr>
      <w:tr w:rsidR="00FC1596" w:rsidRPr="00FC1596" w14:paraId="5880FF25"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560E6F4" w14:textId="77777777" w:rsidR="00FC1596" w:rsidRPr="009F5528" w:rsidRDefault="00FC1596" w:rsidP="00CC5B0E">
            <w:pPr>
              <w:spacing w:before="120" w:after="120" w:line="240" w:lineRule="auto"/>
              <w:rPr>
                <w:rFonts w:ascii="Calibri" w:eastAsia="Times New Roman" w:hAnsi="Calibri" w:cs="Calibri"/>
                <w:b/>
                <w:bCs/>
                <w:sz w:val="20"/>
                <w:szCs w:val="20"/>
                <w:lang w:eastAsia="fr-CA"/>
              </w:rPr>
            </w:pPr>
            <w:r w:rsidRPr="009F5528">
              <w:rPr>
                <w:rFonts w:ascii="Calibri" w:eastAsia="Times New Roman" w:hAnsi="Calibri" w:cs="Calibri"/>
                <w:b/>
                <w:bCs/>
                <w:sz w:val="20"/>
                <w:szCs w:val="20"/>
                <w:lang w:eastAsia="fr-CA"/>
              </w:rPr>
              <w:lastRenderedPageBreak/>
              <w:t>1.18</w:t>
            </w:r>
          </w:p>
        </w:tc>
        <w:tc>
          <w:tcPr>
            <w:tcW w:w="4016" w:type="dxa"/>
            <w:tcBorders>
              <w:top w:val="single" w:sz="4" w:space="0" w:color="auto"/>
              <w:left w:val="nil"/>
              <w:bottom w:val="single" w:sz="4" w:space="0" w:color="auto"/>
              <w:right w:val="nil"/>
            </w:tcBorders>
            <w:shd w:val="clear" w:color="auto" w:fill="auto"/>
            <w:hideMark/>
          </w:tcPr>
          <w:p w14:paraId="7188C873" w14:textId="77777777" w:rsidR="00FC1596" w:rsidRPr="009F5528" w:rsidRDefault="00FC1596" w:rsidP="00CC5B0E">
            <w:pPr>
              <w:spacing w:before="120" w:after="120" w:line="240" w:lineRule="auto"/>
              <w:rPr>
                <w:rFonts w:ascii="Calibri" w:eastAsia="Times New Roman" w:hAnsi="Calibri" w:cs="Calibri"/>
                <w:b/>
                <w:bCs/>
                <w:sz w:val="20"/>
                <w:szCs w:val="20"/>
                <w:lang w:eastAsia="fr-CA"/>
              </w:rPr>
            </w:pPr>
            <w:r w:rsidRPr="009F5528">
              <w:rPr>
                <w:rFonts w:ascii="Calibri" w:eastAsia="Times New Roman" w:hAnsi="Calibri" w:cs="Calibri"/>
                <w:b/>
                <w:bCs/>
                <w:sz w:val="20"/>
                <w:szCs w:val="20"/>
                <w:lang w:eastAsia="fr-CA"/>
              </w:rPr>
              <w:t>Considérer la possibilité d’augmenter le nombre de points de dépôt pour certains RDD</w:t>
            </w:r>
          </w:p>
        </w:tc>
        <w:tc>
          <w:tcPr>
            <w:tcW w:w="1500" w:type="dxa"/>
            <w:tcBorders>
              <w:top w:val="single" w:sz="4" w:space="0" w:color="auto"/>
              <w:left w:val="nil"/>
              <w:bottom w:val="single" w:sz="4" w:space="0" w:color="auto"/>
              <w:right w:val="nil"/>
            </w:tcBorders>
            <w:shd w:val="clear" w:color="auto" w:fill="auto"/>
            <w:noWrap/>
            <w:hideMark/>
          </w:tcPr>
          <w:p w14:paraId="277ECB41" w14:textId="77777777" w:rsidR="00FC1596" w:rsidRPr="009F5528" w:rsidRDefault="00FC1596" w:rsidP="00CC5B0E">
            <w:pPr>
              <w:spacing w:before="120" w:after="120" w:line="240" w:lineRule="auto"/>
              <w:jc w:val="center"/>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4648509C" w14:textId="00C670D4" w:rsidR="00FC1596" w:rsidRPr="009F5528" w:rsidRDefault="00FF1FE6" w:rsidP="00CC5B0E">
            <w:pPr>
              <w:spacing w:before="120" w:after="120" w:line="240" w:lineRule="auto"/>
              <w:jc w:val="center"/>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202</w:t>
            </w:r>
            <w:r w:rsidR="004E4516">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5F493BE6" w14:textId="77777777" w:rsidR="00FC1596" w:rsidRPr="009F5528" w:rsidRDefault="008506A7" w:rsidP="00206AC7">
            <w:pPr>
              <w:spacing w:before="120" w:after="120" w:line="240" w:lineRule="auto"/>
              <w:jc w:val="both"/>
              <w:rPr>
                <w:rFonts w:ascii="Calibri" w:eastAsia="Times New Roman" w:hAnsi="Calibri" w:cs="Calibri"/>
                <w:b/>
                <w:bCs/>
                <w:sz w:val="20"/>
                <w:szCs w:val="20"/>
                <w:lang w:val="fr-FR" w:eastAsia="fr-CA"/>
              </w:rPr>
            </w:pPr>
            <w:r w:rsidRPr="009F5528">
              <w:rPr>
                <w:rFonts w:ascii="Calibri" w:eastAsia="Times New Roman" w:hAnsi="Calibri" w:cs="Calibri"/>
                <w:b/>
                <w:bCs/>
                <w:sz w:val="20"/>
                <w:szCs w:val="20"/>
                <w:lang w:val="fr-FR" w:eastAsia="fr-CA"/>
              </w:rPr>
              <w:t>EN COURS DE RÉALISATION</w:t>
            </w:r>
          </w:p>
          <w:p w14:paraId="178BCE7C" w14:textId="2175C8D1" w:rsidR="008506A7" w:rsidRDefault="008506A7" w:rsidP="00206AC7">
            <w:pPr>
              <w:numPr>
                <w:ilvl w:val="0"/>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2018: recommandation du CCE de mieux informer les citoyens des commerces qui font partie de réseaux de collecte dans le cadre de programmes de REP</w:t>
            </w:r>
          </w:p>
          <w:p w14:paraId="756A350B" w14:textId="4ADF718D" w:rsidR="00A80128" w:rsidRPr="009F5528" w:rsidRDefault="002466A1" w:rsidP="00A80128">
            <w:pPr>
              <w:numPr>
                <w:ilvl w:val="0"/>
                <w:numId w:val="15"/>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La MRCVO a implanté une application permettant d’identifier la destination finale de chaque matière résiduelle.  Cette application vient mettre à jour</w:t>
            </w:r>
            <w:r w:rsidR="00A80128" w:rsidRPr="009F5528">
              <w:rPr>
                <w:rFonts w:ascii="Calibri" w:eastAsia="Times New Roman" w:hAnsi="Calibri" w:cs="Calibri"/>
                <w:sz w:val="20"/>
                <w:szCs w:val="20"/>
                <w:lang w:eastAsia="fr-CA"/>
              </w:rPr>
              <w:t xml:space="preserve"> des sections sur les RDD du site Web de la MRCVO pour promouvoir les programmes de REP et leurs points de dépôt locaux</w:t>
            </w:r>
          </w:p>
          <w:p w14:paraId="697D1C0C" w14:textId="1B02DEB2" w:rsidR="008506A7" w:rsidRPr="009F5528" w:rsidRDefault="008506A7" w:rsidP="00206AC7">
            <w:pPr>
              <w:numPr>
                <w:ilvl w:val="0"/>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 xml:space="preserve">À venir en </w:t>
            </w:r>
            <w:r w:rsidR="00D71EC3" w:rsidRPr="009F5528">
              <w:rPr>
                <w:rFonts w:ascii="Calibri" w:eastAsia="Times New Roman" w:hAnsi="Calibri" w:cs="Calibri"/>
                <w:sz w:val="20"/>
                <w:szCs w:val="20"/>
                <w:lang w:eastAsia="fr-CA"/>
              </w:rPr>
              <w:t>202</w:t>
            </w:r>
            <w:r w:rsidR="004E4516">
              <w:rPr>
                <w:rFonts w:ascii="Calibri" w:eastAsia="Times New Roman" w:hAnsi="Calibri" w:cs="Calibri"/>
                <w:sz w:val="20"/>
                <w:szCs w:val="20"/>
                <w:lang w:eastAsia="fr-CA"/>
              </w:rPr>
              <w:t>3</w:t>
            </w:r>
            <w:r w:rsidRPr="009F5528">
              <w:rPr>
                <w:rFonts w:ascii="Calibri" w:eastAsia="Times New Roman" w:hAnsi="Calibri" w:cs="Calibri"/>
                <w:sz w:val="20"/>
                <w:szCs w:val="20"/>
                <w:lang w:eastAsia="fr-CA"/>
              </w:rPr>
              <w:t>:</w:t>
            </w:r>
          </w:p>
          <w:p w14:paraId="7FA9F09E"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Inventaire de tous les points de dépôts existants</w:t>
            </w:r>
          </w:p>
          <w:p w14:paraId="29132D87"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Évaluation des scénarios possibles pour le développement de nouveaux points de dépôt</w:t>
            </w:r>
          </w:p>
          <w:p w14:paraId="5FC660EB"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Évaluation de la situation avec le CCE</w:t>
            </w:r>
          </w:p>
        </w:tc>
      </w:tr>
      <w:tr w:rsidR="00FC1596" w:rsidRPr="00FC1596" w14:paraId="10B86A2F" w14:textId="77777777" w:rsidTr="00DC3A7C">
        <w:trPr>
          <w:trHeight w:val="1290"/>
        </w:trPr>
        <w:tc>
          <w:tcPr>
            <w:tcW w:w="535" w:type="dxa"/>
            <w:tcBorders>
              <w:top w:val="single" w:sz="4" w:space="0" w:color="auto"/>
              <w:left w:val="single" w:sz="4" w:space="0" w:color="auto"/>
              <w:bottom w:val="single" w:sz="4" w:space="0" w:color="auto"/>
              <w:right w:val="nil"/>
            </w:tcBorders>
            <w:shd w:val="clear" w:color="auto" w:fill="auto"/>
            <w:noWrap/>
            <w:hideMark/>
          </w:tcPr>
          <w:p w14:paraId="67C91E3B" w14:textId="77777777" w:rsidR="00FC1596" w:rsidRPr="00206AC7" w:rsidRDefault="00FC1596" w:rsidP="00CC5B0E">
            <w:pPr>
              <w:spacing w:before="120" w:after="120" w:line="240" w:lineRule="auto"/>
              <w:rPr>
                <w:rFonts w:ascii="Calibri" w:eastAsia="Times New Roman" w:hAnsi="Calibri" w:cs="Calibri"/>
                <w:b/>
                <w:bCs/>
                <w:sz w:val="20"/>
                <w:szCs w:val="20"/>
                <w:lang w:eastAsia="fr-CA"/>
              </w:rPr>
            </w:pPr>
            <w:r w:rsidRPr="00206AC7">
              <w:rPr>
                <w:rFonts w:ascii="Calibri" w:eastAsia="Times New Roman" w:hAnsi="Calibri" w:cs="Calibri"/>
                <w:b/>
                <w:bCs/>
                <w:sz w:val="20"/>
                <w:szCs w:val="20"/>
                <w:lang w:eastAsia="fr-CA"/>
              </w:rPr>
              <w:t>1.19</w:t>
            </w:r>
          </w:p>
        </w:tc>
        <w:tc>
          <w:tcPr>
            <w:tcW w:w="4016" w:type="dxa"/>
            <w:tcBorders>
              <w:top w:val="single" w:sz="4" w:space="0" w:color="auto"/>
              <w:left w:val="nil"/>
              <w:bottom w:val="single" w:sz="4" w:space="0" w:color="auto"/>
              <w:right w:val="nil"/>
            </w:tcBorders>
            <w:shd w:val="clear" w:color="auto" w:fill="auto"/>
            <w:hideMark/>
          </w:tcPr>
          <w:p w14:paraId="2999BDF0" w14:textId="77777777" w:rsidR="00FC1596" w:rsidRPr="00206AC7" w:rsidRDefault="00FC1596" w:rsidP="00CC5B0E">
            <w:pPr>
              <w:spacing w:before="120" w:after="120" w:line="240" w:lineRule="auto"/>
              <w:rPr>
                <w:rFonts w:ascii="Calibri" w:eastAsia="Times New Roman" w:hAnsi="Calibri" w:cs="Calibri"/>
                <w:b/>
                <w:bCs/>
                <w:sz w:val="20"/>
                <w:szCs w:val="20"/>
                <w:lang w:eastAsia="fr-CA"/>
              </w:rPr>
            </w:pPr>
            <w:r w:rsidRPr="00206AC7">
              <w:rPr>
                <w:rFonts w:ascii="Calibri" w:eastAsia="Times New Roman" w:hAnsi="Calibri" w:cs="Calibri"/>
                <w:b/>
                <w:bCs/>
                <w:sz w:val="20"/>
                <w:szCs w:val="20"/>
                <w:lang w:eastAsia="fr-CA"/>
              </w:rPr>
              <w:t>Mandater un organisme ou une firme spécialisée pour effectuer une caractérisation des matières résiduelles du secteur résidentiel pour mieux connaître la performance locale</w:t>
            </w:r>
          </w:p>
        </w:tc>
        <w:tc>
          <w:tcPr>
            <w:tcW w:w="1500" w:type="dxa"/>
            <w:tcBorders>
              <w:top w:val="single" w:sz="4" w:space="0" w:color="auto"/>
              <w:left w:val="nil"/>
              <w:bottom w:val="single" w:sz="4" w:space="0" w:color="auto"/>
              <w:right w:val="nil"/>
            </w:tcBorders>
            <w:shd w:val="clear" w:color="auto" w:fill="auto"/>
            <w:noWrap/>
            <w:hideMark/>
          </w:tcPr>
          <w:p w14:paraId="0A18675F" w14:textId="77777777" w:rsidR="00FC1596" w:rsidRPr="00206AC7" w:rsidRDefault="00FC1596" w:rsidP="00CC5B0E">
            <w:pPr>
              <w:spacing w:before="120" w:after="120" w:line="240" w:lineRule="auto"/>
              <w:jc w:val="center"/>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6542706A" w14:textId="69431059" w:rsidR="00FC1596" w:rsidRPr="00206AC7" w:rsidRDefault="00FF1FE6" w:rsidP="00CC5B0E">
            <w:pPr>
              <w:spacing w:before="120" w:after="120" w:line="240" w:lineRule="auto"/>
              <w:jc w:val="center"/>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202</w:t>
            </w:r>
            <w:r w:rsidR="004E4516">
              <w:rPr>
                <w:rFonts w:ascii="Calibri" w:eastAsia="Times New Roman" w:hAnsi="Calibri" w:cs="Calibri"/>
                <w:sz w:val="20"/>
                <w:szCs w:val="20"/>
                <w:lang w:eastAsia="fr-CA"/>
              </w:rPr>
              <w:t>4</w:t>
            </w:r>
          </w:p>
        </w:tc>
        <w:tc>
          <w:tcPr>
            <w:tcW w:w="6169" w:type="dxa"/>
            <w:tcBorders>
              <w:top w:val="single" w:sz="4" w:space="0" w:color="auto"/>
              <w:left w:val="nil"/>
              <w:bottom w:val="single" w:sz="4" w:space="0" w:color="auto"/>
              <w:right w:val="single" w:sz="4" w:space="0" w:color="auto"/>
            </w:tcBorders>
            <w:shd w:val="clear" w:color="auto" w:fill="auto"/>
            <w:hideMark/>
          </w:tcPr>
          <w:p w14:paraId="40DF8898" w14:textId="77777777" w:rsidR="00FC1596" w:rsidRPr="00206AC7" w:rsidRDefault="008506A7" w:rsidP="00206AC7">
            <w:pPr>
              <w:spacing w:before="120" w:after="120" w:line="240" w:lineRule="auto"/>
              <w:jc w:val="both"/>
              <w:rPr>
                <w:rFonts w:ascii="Calibri" w:eastAsia="Times New Roman" w:hAnsi="Calibri" w:cs="Calibri"/>
                <w:b/>
                <w:bCs/>
                <w:sz w:val="20"/>
                <w:szCs w:val="20"/>
                <w:lang w:val="fr-FR" w:eastAsia="fr-CA"/>
              </w:rPr>
            </w:pPr>
            <w:r w:rsidRPr="00206AC7">
              <w:rPr>
                <w:rFonts w:ascii="Calibri" w:eastAsia="Times New Roman" w:hAnsi="Calibri" w:cs="Calibri"/>
                <w:b/>
                <w:bCs/>
                <w:sz w:val="20"/>
                <w:szCs w:val="20"/>
                <w:lang w:val="fr-FR" w:eastAsia="fr-CA"/>
              </w:rPr>
              <w:t>EN ATTENTE DE RÉALISATION</w:t>
            </w:r>
          </w:p>
          <w:p w14:paraId="5A88133F" w14:textId="56468AAD"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Même si la MRCVO a accès à des études et des caractérisations provinciales, elle n’a pas de moyen de vérifier que ces dernières reflètent adéquatement la réalité régionale. Son manque de connaissances sur le contenu des déchets ou du recyclage de ses citoyens et sur leur qualité rend les interventions et l’évaluation de la performance et la sensibilisation difficiles. Pour des raisons logistiques, il est souvent ardu ou même impossible de précisément classer les matières résiduelles </w:t>
            </w:r>
            <w:r w:rsidRPr="00206AC7">
              <w:rPr>
                <w:rFonts w:ascii="Calibri" w:eastAsia="Times New Roman" w:hAnsi="Calibri" w:cs="Calibri"/>
                <w:sz w:val="20"/>
                <w:szCs w:val="20"/>
                <w:lang w:eastAsia="fr-CA"/>
              </w:rPr>
              <w:lastRenderedPageBreak/>
              <w:t xml:space="preserve">reçues par la MRCVO selon les générateurs et d’en connaître les tonnages précis par catégorie. Sans ces informations, le PGMR ne peut qu’avancer des estimations basées sur des moyennes provinciales ou des probabilités pour évaluer la performance des citoyens. </w:t>
            </w:r>
          </w:p>
          <w:p w14:paraId="31574489" w14:textId="77777777"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permettra d’orienter les interventions de la MRCVO auprès des citoyens en se basant sur des données fiables qui tiennent compte de la réalité locale. De cette manière, la MRCVO pourra mieux répondre aux attentes et aux besoins de ces derniers. Le PGMR pourra être précisé et bonifié grâce à cette mesure d’acquisition de connaissances. </w:t>
            </w:r>
          </w:p>
          <w:p w14:paraId="7BECFDC7" w14:textId="77777777"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La mesure consiste à entreprendre les démarches suivantes :</w:t>
            </w:r>
          </w:p>
          <w:p w14:paraId="4DD0BC78"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Définition du mandat et préparation du cahier de charge</w:t>
            </w:r>
          </w:p>
          <w:p w14:paraId="5BDB2720"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Sélection d’un mandataire</w:t>
            </w:r>
          </w:p>
          <w:p w14:paraId="0178E72C"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Réalisation de la caractérisation</w:t>
            </w:r>
          </w:p>
          <w:p w14:paraId="2377F837"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Analyse du rapport de la caractérisation</w:t>
            </w:r>
          </w:p>
          <w:p w14:paraId="16492FB8" w14:textId="7130E877" w:rsidR="0028259C" w:rsidRPr="000C40E8" w:rsidRDefault="009F5528"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w:t>
            </w:r>
            <w:r w:rsidR="004E4516">
              <w:rPr>
                <w:rFonts w:ascii="Calibri" w:eastAsia="Times New Roman" w:hAnsi="Calibri" w:cs="Calibri"/>
                <w:sz w:val="20"/>
                <w:szCs w:val="20"/>
                <w:lang w:eastAsia="fr-CA"/>
              </w:rPr>
              <w:t>a été</w:t>
            </w:r>
            <w:r w:rsidRPr="00206AC7">
              <w:rPr>
                <w:rFonts w:ascii="Calibri" w:eastAsia="Times New Roman" w:hAnsi="Calibri" w:cs="Calibri"/>
                <w:sz w:val="20"/>
                <w:szCs w:val="20"/>
                <w:lang w:eastAsia="fr-CA"/>
              </w:rPr>
              <w:t xml:space="preserve"> reportée </w:t>
            </w:r>
            <w:r w:rsidR="00A80128">
              <w:rPr>
                <w:rFonts w:ascii="Calibri" w:eastAsia="Times New Roman" w:hAnsi="Calibri" w:cs="Calibri"/>
                <w:sz w:val="20"/>
                <w:szCs w:val="20"/>
                <w:lang w:eastAsia="fr-CA"/>
              </w:rPr>
              <w:t>à 202</w:t>
            </w:r>
            <w:r w:rsidR="004E4516">
              <w:rPr>
                <w:rFonts w:ascii="Calibri" w:eastAsia="Times New Roman" w:hAnsi="Calibri" w:cs="Calibri"/>
                <w:sz w:val="20"/>
                <w:szCs w:val="20"/>
                <w:lang w:eastAsia="fr-CA"/>
              </w:rPr>
              <w:t>4</w:t>
            </w:r>
            <w:r w:rsidR="00A80128">
              <w:rPr>
                <w:rFonts w:ascii="Calibri" w:eastAsia="Times New Roman" w:hAnsi="Calibri" w:cs="Calibri"/>
                <w:sz w:val="20"/>
                <w:szCs w:val="20"/>
                <w:lang w:eastAsia="fr-CA"/>
              </w:rPr>
              <w:t xml:space="preserve">, </w:t>
            </w:r>
            <w:r w:rsidRPr="00206AC7">
              <w:rPr>
                <w:rFonts w:ascii="Calibri" w:eastAsia="Times New Roman" w:hAnsi="Calibri" w:cs="Calibri"/>
                <w:sz w:val="20"/>
                <w:szCs w:val="20"/>
                <w:lang w:eastAsia="fr-CA"/>
              </w:rPr>
              <w:t xml:space="preserve">après </w:t>
            </w:r>
            <w:r w:rsidR="00A80128">
              <w:rPr>
                <w:rFonts w:ascii="Calibri" w:eastAsia="Times New Roman" w:hAnsi="Calibri" w:cs="Calibri"/>
                <w:sz w:val="20"/>
                <w:szCs w:val="20"/>
                <w:lang w:eastAsia="fr-CA"/>
              </w:rPr>
              <w:t xml:space="preserve">que la </w:t>
            </w:r>
            <w:r w:rsidRPr="00206AC7">
              <w:rPr>
                <w:rFonts w:ascii="Calibri" w:eastAsia="Times New Roman" w:hAnsi="Calibri" w:cs="Calibri"/>
                <w:sz w:val="20"/>
                <w:szCs w:val="20"/>
                <w:lang w:eastAsia="fr-CA"/>
              </w:rPr>
              <w:t>collecte de résidus organiques triés à la source</w:t>
            </w:r>
            <w:r w:rsidR="00A80128">
              <w:rPr>
                <w:rFonts w:ascii="Calibri" w:eastAsia="Times New Roman" w:hAnsi="Calibri" w:cs="Calibri"/>
                <w:sz w:val="20"/>
                <w:szCs w:val="20"/>
                <w:lang w:eastAsia="fr-CA"/>
              </w:rPr>
              <w:t xml:space="preserve"> implantée dans les 1 à 9 logements en novembre 2020 et dans les 10 logements et plus </w:t>
            </w:r>
            <w:r w:rsidR="003766DA">
              <w:rPr>
                <w:rFonts w:ascii="Calibri" w:eastAsia="Times New Roman" w:hAnsi="Calibri" w:cs="Calibri"/>
                <w:sz w:val="20"/>
                <w:szCs w:val="20"/>
                <w:lang w:eastAsia="fr-CA"/>
              </w:rPr>
              <w:t>en</w:t>
            </w:r>
            <w:r w:rsidR="00A80128">
              <w:rPr>
                <w:rFonts w:ascii="Calibri" w:eastAsia="Times New Roman" w:hAnsi="Calibri" w:cs="Calibri"/>
                <w:sz w:val="20"/>
                <w:szCs w:val="20"/>
                <w:lang w:eastAsia="fr-CA"/>
              </w:rPr>
              <w:t xml:space="preserve"> 2021</w:t>
            </w:r>
            <w:r w:rsidR="003766DA">
              <w:rPr>
                <w:rFonts w:ascii="Calibri" w:eastAsia="Times New Roman" w:hAnsi="Calibri" w:cs="Calibri"/>
                <w:sz w:val="20"/>
                <w:szCs w:val="20"/>
                <w:lang w:eastAsia="fr-CA"/>
              </w:rPr>
              <w:t xml:space="preserve"> ait été « rôdée »</w:t>
            </w:r>
            <w:r w:rsidR="00A80128">
              <w:rPr>
                <w:rFonts w:ascii="Calibri" w:eastAsia="Times New Roman" w:hAnsi="Calibri" w:cs="Calibri"/>
                <w:sz w:val="20"/>
                <w:szCs w:val="20"/>
                <w:lang w:eastAsia="fr-CA"/>
              </w:rPr>
              <w:t>.</w:t>
            </w:r>
          </w:p>
        </w:tc>
      </w:tr>
      <w:tr w:rsidR="00FC1596" w:rsidRPr="00FC1596" w14:paraId="1BCAFBFE"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DCE3EDE"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1.20</w:t>
            </w:r>
          </w:p>
        </w:tc>
        <w:tc>
          <w:tcPr>
            <w:tcW w:w="4016" w:type="dxa"/>
            <w:tcBorders>
              <w:top w:val="single" w:sz="4" w:space="0" w:color="auto"/>
              <w:left w:val="nil"/>
              <w:bottom w:val="single" w:sz="4" w:space="0" w:color="auto"/>
              <w:right w:val="nil"/>
            </w:tcBorders>
            <w:shd w:val="clear" w:color="auto" w:fill="auto"/>
            <w:hideMark/>
          </w:tcPr>
          <w:p w14:paraId="3C4E85CE"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Poursuivre la concertation en GMR sur son territoire et collaborer à des projets en GMR régionaux </w:t>
            </w:r>
          </w:p>
        </w:tc>
        <w:tc>
          <w:tcPr>
            <w:tcW w:w="1500" w:type="dxa"/>
            <w:tcBorders>
              <w:top w:val="single" w:sz="4" w:space="0" w:color="auto"/>
              <w:left w:val="nil"/>
              <w:bottom w:val="single" w:sz="4" w:space="0" w:color="auto"/>
              <w:right w:val="nil"/>
            </w:tcBorders>
            <w:shd w:val="clear" w:color="auto" w:fill="auto"/>
            <w:noWrap/>
            <w:hideMark/>
          </w:tcPr>
          <w:p w14:paraId="2B70060B"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03A499D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6169" w:type="dxa"/>
            <w:tcBorders>
              <w:top w:val="single" w:sz="4" w:space="0" w:color="auto"/>
              <w:left w:val="nil"/>
              <w:bottom w:val="single" w:sz="4" w:space="0" w:color="auto"/>
              <w:right w:val="single" w:sz="4" w:space="0" w:color="auto"/>
            </w:tcBorders>
            <w:shd w:val="clear" w:color="auto" w:fill="auto"/>
            <w:hideMark/>
          </w:tcPr>
          <w:p w14:paraId="5CAE3EF1"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23B19718" w14:textId="77777777" w:rsidR="008506A7" w:rsidRPr="008506A7" w:rsidRDefault="008506A7" w:rsidP="00206AC7">
            <w:pPr>
              <w:numPr>
                <w:ilvl w:val="0"/>
                <w:numId w:val="17"/>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2017: instauration d’une concertation régionale en GMR.</w:t>
            </w:r>
          </w:p>
          <w:p w14:paraId="6EFE2AA3" w14:textId="77777777" w:rsidR="008506A7" w:rsidRPr="008506A7" w:rsidRDefault="008506A7" w:rsidP="007559BC">
            <w:pPr>
              <w:numPr>
                <w:ilvl w:val="1"/>
                <w:numId w:val="17"/>
              </w:numPr>
              <w:spacing w:before="120" w:after="0" w:line="240" w:lineRule="auto"/>
              <w:ind w:left="1077" w:hanging="357"/>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Rencontres semestrielles entre fonctionnaires des 5 </w:t>
            </w:r>
            <w:proofErr w:type="spellStart"/>
            <w:r w:rsidRPr="008506A7">
              <w:rPr>
                <w:rFonts w:ascii="Calibri" w:eastAsia="Times New Roman" w:hAnsi="Calibri" w:cs="Calibri"/>
                <w:sz w:val="20"/>
                <w:szCs w:val="20"/>
                <w:lang w:eastAsia="fr-CA"/>
              </w:rPr>
              <w:t>MRCs</w:t>
            </w:r>
            <w:proofErr w:type="spellEnd"/>
            <w:r w:rsidRPr="008506A7">
              <w:rPr>
                <w:rFonts w:ascii="Calibri" w:eastAsia="Times New Roman" w:hAnsi="Calibri" w:cs="Calibri"/>
                <w:sz w:val="20"/>
                <w:szCs w:val="20"/>
                <w:lang w:eastAsia="fr-CA"/>
              </w:rPr>
              <w:t xml:space="preserve"> de la région.</w:t>
            </w:r>
          </w:p>
          <w:p w14:paraId="27B6B4E4" w14:textId="77777777" w:rsidR="008506A7" w:rsidRPr="008506A7" w:rsidRDefault="008506A7" w:rsidP="007559BC">
            <w:pPr>
              <w:numPr>
                <w:ilvl w:val="1"/>
                <w:numId w:val="17"/>
              </w:numPr>
              <w:spacing w:after="0" w:line="240" w:lineRule="auto"/>
              <w:ind w:left="1077" w:hanging="357"/>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Visites des infrastructures de chaque MRC organisées</w:t>
            </w:r>
          </w:p>
          <w:p w14:paraId="2746441B" w14:textId="77777777" w:rsidR="008506A7" w:rsidRPr="00C11817" w:rsidRDefault="008506A7" w:rsidP="007559BC">
            <w:pPr>
              <w:numPr>
                <w:ilvl w:val="1"/>
                <w:numId w:val="17"/>
              </w:numPr>
              <w:spacing w:after="0" w:line="240" w:lineRule="auto"/>
              <w:ind w:left="1077" w:hanging="357"/>
              <w:jc w:val="both"/>
              <w:rPr>
                <w:rFonts w:ascii="Calibri" w:eastAsia="Times New Roman" w:hAnsi="Calibri" w:cs="Calibri"/>
                <w:sz w:val="20"/>
                <w:szCs w:val="20"/>
                <w:lang w:eastAsia="fr-CA"/>
              </w:rPr>
            </w:pPr>
            <w:r w:rsidRPr="00C11817">
              <w:rPr>
                <w:rFonts w:ascii="Calibri" w:eastAsia="Times New Roman" w:hAnsi="Calibri" w:cs="Calibri"/>
                <w:sz w:val="20"/>
                <w:szCs w:val="20"/>
                <w:lang w:eastAsia="fr-CA"/>
              </w:rPr>
              <w:lastRenderedPageBreak/>
              <w:t>Partage des problématiques et de solutions communes</w:t>
            </w:r>
          </w:p>
          <w:p w14:paraId="4DAF78E7" w14:textId="77E79B1A" w:rsidR="008506A7" w:rsidRPr="00C11817" w:rsidRDefault="008506A7" w:rsidP="007559BC">
            <w:pPr>
              <w:numPr>
                <w:ilvl w:val="1"/>
                <w:numId w:val="17"/>
              </w:numPr>
              <w:spacing w:after="120" w:line="240" w:lineRule="auto"/>
              <w:jc w:val="both"/>
              <w:rPr>
                <w:rFonts w:eastAsia="Times New Roman" w:cstheme="minorHAnsi"/>
                <w:sz w:val="20"/>
                <w:szCs w:val="20"/>
                <w:lang w:eastAsia="fr-CA"/>
              </w:rPr>
            </w:pPr>
            <w:r w:rsidRPr="00C11817">
              <w:rPr>
                <w:rFonts w:ascii="Calibri" w:eastAsia="Times New Roman" w:hAnsi="Calibri" w:cs="Calibri"/>
                <w:sz w:val="20"/>
                <w:szCs w:val="20"/>
                <w:lang w:eastAsia="fr-CA"/>
              </w:rPr>
              <w:t xml:space="preserve">Se </w:t>
            </w:r>
            <w:r w:rsidRPr="00C11817">
              <w:rPr>
                <w:rFonts w:eastAsia="Times New Roman" w:cstheme="minorHAnsi"/>
                <w:sz w:val="20"/>
                <w:szCs w:val="20"/>
                <w:lang w:eastAsia="fr-CA"/>
              </w:rPr>
              <w:t>poursuit en continu.</w:t>
            </w:r>
          </w:p>
          <w:p w14:paraId="77276792" w14:textId="51D6E6F6" w:rsidR="003C7532" w:rsidRPr="00C11817" w:rsidRDefault="00C11817" w:rsidP="00206AC7">
            <w:pPr>
              <w:numPr>
                <w:ilvl w:val="0"/>
                <w:numId w:val="17"/>
              </w:numPr>
              <w:spacing w:before="120" w:after="120" w:line="240" w:lineRule="auto"/>
              <w:jc w:val="both"/>
              <w:rPr>
                <w:rFonts w:eastAsia="Times New Roman" w:cstheme="minorHAnsi"/>
                <w:sz w:val="20"/>
                <w:szCs w:val="20"/>
                <w:lang w:eastAsia="fr-CA"/>
              </w:rPr>
            </w:pPr>
            <w:r w:rsidRPr="00C11817">
              <w:rPr>
                <w:rFonts w:eastAsia="Times New Roman" w:cstheme="minorHAnsi"/>
                <w:sz w:val="20"/>
                <w:szCs w:val="20"/>
                <w:lang w:eastAsia="fr-CA"/>
              </w:rPr>
              <w:t xml:space="preserve">2019 :  </w:t>
            </w:r>
            <w:r w:rsidR="009F5528" w:rsidRPr="00C11817">
              <w:rPr>
                <w:rFonts w:eastAsia="Times New Roman" w:cstheme="minorHAnsi"/>
                <w:sz w:val="20"/>
                <w:szCs w:val="20"/>
                <w:lang w:eastAsia="fr-CA"/>
              </w:rPr>
              <w:t xml:space="preserve">Une campagne régionale de sensibilisation au recyclage a été </w:t>
            </w:r>
            <w:r w:rsidRPr="00C11817">
              <w:rPr>
                <w:rFonts w:eastAsia="Times New Roman" w:cstheme="minorHAnsi"/>
                <w:sz w:val="20"/>
                <w:szCs w:val="20"/>
                <w:lang w:eastAsia="fr-CA"/>
              </w:rPr>
              <w:t>réalisée par les 5 MRC de la région.</w:t>
            </w:r>
          </w:p>
          <w:p w14:paraId="326EC54E" w14:textId="77777777" w:rsidR="008506A7" w:rsidRPr="00752479" w:rsidRDefault="00C11817" w:rsidP="00206AC7">
            <w:pPr>
              <w:numPr>
                <w:ilvl w:val="0"/>
                <w:numId w:val="17"/>
              </w:numPr>
              <w:spacing w:before="120" w:after="120" w:line="240" w:lineRule="auto"/>
              <w:jc w:val="both"/>
              <w:rPr>
                <w:rStyle w:val="lev"/>
                <w:rFonts w:eastAsia="Times New Roman" w:cstheme="minorHAnsi"/>
                <w:b w:val="0"/>
                <w:bCs w:val="0"/>
                <w:sz w:val="20"/>
                <w:szCs w:val="20"/>
                <w:lang w:eastAsia="fr-CA"/>
              </w:rPr>
            </w:pPr>
            <w:r w:rsidRPr="00C11817">
              <w:rPr>
                <w:rStyle w:val="lev"/>
                <w:rFonts w:cstheme="minorHAnsi"/>
                <w:b w:val="0"/>
                <w:bCs w:val="0"/>
                <w:sz w:val="20"/>
                <w:szCs w:val="20"/>
                <w:bdr w:val="none" w:sz="0" w:space="0" w:color="auto" w:frame="1"/>
              </w:rPr>
              <w:t>2019 : Une dizaine d’étudiants provenant des écoles secondaires de la région sont allés visiter le centre de tri </w:t>
            </w:r>
            <w:proofErr w:type="spellStart"/>
            <w:r w:rsidRPr="00C11817">
              <w:rPr>
                <w:rStyle w:val="lev"/>
                <w:rFonts w:cstheme="minorHAnsi"/>
                <w:b w:val="0"/>
                <w:bCs w:val="0"/>
                <w:sz w:val="20"/>
                <w:szCs w:val="20"/>
                <w:bdr w:val="none" w:sz="0" w:space="0" w:color="auto" w:frame="1"/>
              </w:rPr>
              <w:t>Tricentris</w:t>
            </w:r>
            <w:proofErr w:type="spellEnd"/>
            <w:r w:rsidRPr="00C11817">
              <w:rPr>
                <w:rStyle w:val="lev"/>
                <w:rFonts w:cstheme="minorHAnsi"/>
                <w:b w:val="0"/>
                <w:bCs w:val="0"/>
                <w:sz w:val="20"/>
                <w:szCs w:val="20"/>
                <w:bdr w:val="none" w:sz="0" w:space="0" w:color="auto" w:frame="1"/>
              </w:rPr>
              <w:t> de Gatineau, pour découvrir les procédés utilisés et rédiger des reportages sur leur expérience.</w:t>
            </w:r>
          </w:p>
          <w:p w14:paraId="5FBE1F7E" w14:textId="5E940D50" w:rsidR="00752479" w:rsidRPr="00C11817" w:rsidRDefault="00752479" w:rsidP="00206AC7">
            <w:pPr>
              <w:numPr>
                <w:ilvl w:val="0"/>
                <w:numId w:val="17"/>
              </w:numPr>
              <w:spacing w:before="120" w:after="120" w:line="240" w:lineRule="auto"/>
              <w:jc w:val="both"/>
              <w:rPr>
                <w:rFonts w:eastAsia="Times New Roman" w:cstheme="minorHAnsi"/>
                <w:sz w:val="20"/>
                <w:szCs w:val="20"/>
                <w:lang w:eastAsia="fr-CA"/>
              </w:rPr>
            </w:pPr>
            <w:r w:rsidRPr="00752479">
              <w:rPr>
                <w:rFonts w:ascii="Calibri" w:eastAsia="Times New Roman" w:hAnsi="Calibri" w:cs="Calibri"/>
                <w:sz w:val="20"/>
                <w:szCs w:val="20"/>
                <w:lang w:eastAsia="fr-CA"/>
              </w:rPr>
              <w:t>2019 : Le directeur de la MRCVO a été nommé sur le comité régional de développement durable du Centre intégré de santé et services sociaux de l’Abitibi-Témiscamingue (CISSAT).</w:t>
            </w:r>
          </w:p>
        </w:tc>
      </w:tr>
      <w:tr w:rsidR="00FC1596" w:rsidRPr="00FC1596" w14:paraId="4F869A10" w14:textId="77777777" w:rsidTr="00DC3A7C">
        <w:trPr>
          <w:trHeight w:val="270"/>
        </w:trPr>
        <w:tc>
          <w:tcPr>
            <w:tcW w:w="535" w:type="dxa"/>
            <w:tcBorders>
              <w:top w:val="single" w:sz="4" w:space="0" w:color="auto"/>
              <w:bottom w:val="nil"/>
              <w:right w:val="nil"/>
            </w:tcBorders>
            <w:shd w:val="clear" w:color="auto" w:fill="auto"/>
            <w:noWrap/>
            <w:vAlign w:val="bottom"/>
            <w:hideMark/>
          </w:tcPr>
          <w:p w14:paraId="5532033C"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c>
          <w:tcPr>
            <w:tcW w:w="4016" w:type="dxa"/>
            <w:tcBorders>
              <w:top w:val="single" w:sz="4" w:space="0" w:color="auto"/>
              <w:left w:val="nil"/>
              <w:bottom w:val="nil"/>
              <w:right w:val="nil"/>
            </w:tcBorders>
            <w:shd w:val="clear" w:color="auto" w:fill="auto"/>
            <w:noWrap/>
            <w:vAlign w:val="bottom"/>
            <w:hideMark/>
          </w:tcPr>
          <w:p w14:paraId="7AB2E4F8"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c>
          <w:tcPr>
            <w:tcW w:w="1500" w:type="dxa"/>
            <w:tcBorders>
              <w:top w:val="single" w:sz="4" w:space="0" w:color="auto"/>
              <w:left w:val="nil"/>
              <w:bottom w:val="nil"/>
              <w:right w:val="nil"/>
            </w:tcBorders>
            <w:shd w:val="clear" w:color="auto" w:fill="auto"/>
            <w:noWrap/>
            <w:vAlign w:val="bottom"/>
            <w:hideMark/>
          </w:tcPr>
          <w:p w14:paraId="3C06E592"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6FA1E608"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nil"/>
            </w:tcBorders>
            <w:shd w:val="clear" w:color="auto" w:fill="auto"/>
            <w:noWrap/>
            <w:vAlign w:val="bottom"/>
            <w:hideMark/>
          </w:tcPr>
          <w:p w14:paraId="3102B280"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r>
    </w:tbl>
    <w:p w14:paraId="473DB71D"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C1596" w:rsidRPr="00FC1596" w14:paraId="690BC99B" w14:textId="77777777" w:rsidTr="00D57702">
        <w:trPr>
          <w:trHeight w:val="270"/>
        </w:trPr>
        <w:tc>
          <w:tcPr>
            <w:tcW w:w="13657" w:type="dxa"/>
            <w:gridSpan w:val="5"/>
            <w:tcBorders>
              <w:left w:val="single" w:sz="4" w:space="0" w:color="auto"/>
              <w:bottom w:val="single" w:sz="4" w:space="0" w:color="auto"/>
              <w:right w:val="single" w:sz="4" w:space="0" w:color="auto"/>
            </w:tcBorders>
            <w:shd w:val="clear" w:color="000000" w:fill="000000"/>
            <w:vAlign w:val="bottom"/>
            <w:hideMark/>
          </w:tcPr>
          <w:p w14:paraId="79D12F2D" w14:textId="47C0B71D" w:rsidR="00FC1596" w:rsidRPr="00FC1596" w:rsidRDefault="00FC1596" w:rsidP="00CC5B0E">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lastRenderedPageBreak/>
              <w:t>2.   Mesures visant les matières organiques putrescibles</w:t>
            </w:r>
          </w:p>
        </w:tc>
      </w:tr>
      <w:tr w:rsidR="00F77687" w:rsidRPr="00FC1596" w14:paraId="4BD6F129" w14:textId="77777777" w:rsidTr="00487F77">
        <w:trPr>
          <w:trHeight w:val="255"/>
        </w:trPr>
        <w:tc>
          <w:tcPr>
            <w:tcW w:w="535" w:type="dxa"/>
            <w:tcBorders>
              <w:top w:val="single" w:sz="4" w:space="0" w:color="auto"/>
              <w:left w:val="single" w:sz="4" w:space="0" w:color="auto"/>
            </w:tcBorders>
            <w:shd w:val="clear" w:color="auto" w:fill="auto"/>
            <w:hideMark/>
          </w:tcPr>
          <w:p w14:paraId="04422DAF"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bookmarkStart w:id="0" w:name="_Hlk75775632"/>
            <w:r w:rsidRPr="00FC1596">
              <w:rPr>
                <w:rFonts w:ascii="Calibri" w:eastAsia="Times New Roman" w:hAnsi="Calibri" w:cs="Calibri"/>
                <w:b/>
                <w:bCs/>
                <w:sz w:val="20"/>
                <w:szCs w:val="20"/>
                <w:lang w:eastAsia="fr-CA"/>
              </w:rPr>
              <w:t>2.1</w:t>
            </w:r>
          </w:p>
        </w:tc>
        <w:tc>
          <w:tcPr>
            <w:tcW w:w="4016" w:type="dxa"/>
            <w:tcBorders>
              <w:top w:val="single" w:sz="4" w:space="0" w:color="auto"/>
            </w:tcBorders>
            <w:shd w:val="clear" w:color="auto" w:fill="auto"/>
            <w:hideMark/>
          </w:tcPr>
          <w:p w14:paraId="79DF350A"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Offrir une collecte des résidus organiques </w:t>
            </w:r>
          </w:p>
        </w:tc>
        <w:tc>
          <w:tcPr>
            <w:tcW w:w="1500" w:type="dxa"/>
            <w:tcBorders>
              <w:top w:val="single" w:sz="4" w:space="0" w:color="auto"/>
            </w:tcBorders>
            <w:shd w:val="clear" w:color="auto" w:fill="auto"/>
            <w:hideMark/>
          </w:tcPr>
          <w:p w14:paraId="0302AFC1"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tcBorders>
            <w:shd w:val="clear" w:color="auto" w:fill="auto"/>
            <w:hideMark/>
          </w:tcPr>
          <w:p w14:paraId="191D40FA"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vMerge w:val="restart"/>
            <w:tcBorders>
              <w:top w:val="single" w:sz="4" w:space="0" w:color="auto"/>
              <w:bottom w:val="single" w:sz="4" w:space="0" w:color="auto"/>
              <w:right w:val="single" w:sz="4" w:space="0" w:color="auto"/>
            </w:tcBorders>
            <w:shd w:val="clear" w:color="auto" w:fill="auto"/>
            <w:hideMark/>
          </w:tcPr>
          <w:p w14:paraId="5D241EE7" w14:textId="77777777" w:rsidR="003766DA" w:rsidRDefault="003766DA" w:rsidP="003766DA">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02934272" w14:textId="77777777" w:rsidR="00F77687" w:rsidRPr="008506A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Échéancier:</w:t>
            </w:r>
          </w:p>
          <w:p w14:paraId="6668CFC7" w14:textId="77777777" w:rsidR="00F77687" w:rsidRPr="008506A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2017</w:t>
            </w:r>
            <w:r w:rsidRPr="008506A7">
              <w:rPr>
                <w:rFonts w:ascii="Calibri" w:eastAsia="Times New Roman" w:hAnsi="Calibri" w:cs="Calibri"/>
                <w:sz w:val="20"/>
                <w:szCs w:val="20"/>
                <w:lang w:eastAsia="fr-CA"/>
              </w:rPr>
              <w:t>: étude sur l'implantation d'une usine de biométhanisation et mise à jour de l'étude sur l'implantation d'une plateforme de compostage réalisée en 2010. L'option de la plateforme de compostage est retenue.</w:t>
            </w:r>
          </w:p>
          <w:p w14:paraId="5DF7E042" w14:textId="6B42F2E0" w:rsidR="00F77687" w:rsidRPr="00C1181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Début 2018</w:t>
            </w:r>
            <w:r w:rsidRPr="008506A7">
              <w:rPr>
                <w:rFonts w:ascii="Calibri" w:eastAsia="Times New Roman" w:hAnsi="Calibri" w:cs="Calibri"/>
                <w:sz w:val="20"/>
                <w:szCs w:val="20"/>
                <w:lang w:eastAsia="fr-CA"/>
              </w:rPr>
              <w:t xml:space="preserve">: obtention d’un avis d’éligibilité pour le PTMOBC et octroi du contrat pour l’élaboration des plans et devis pour la plateforme de </w:t>
            </w:r>
            <w:r w:rsidRPr="00C11817">
              <w:rPr>
                <w:rFonts w:ascii="Calibri" w:eastAsia="Times New Roman" w:hAnsi="Calibri" w:cs="Calibri"/>
                <w:sz w:val="20"/>
                <w:szCs w:val="20"/>
                <w:lang w:eastAsia="fr-CA"/>
              </w:rPr>
              <w:t xml:space="preserve">compostage </w:t>
            </w:r>
          </w:p>
          <w:p w14:paraId="3AB87194" w14:textId="77777777" w:rsidR="00F7768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2019</w:t>
            </w:r>
            <w:r w:rsidRPr="00C11817">
              <w:rPr>
                <w:rFonts w:ascii="Calibri" w:eastAsia="Times New Roman" w:hAnsi="Calibri" w:cs="Calibri"/>
                <w:sz w:val="20"/>
                <w:szCs w:val="20"/>
                <w:lang w:eastAsia="fr-CA"/>
              </w:rPr>
              <w:t xml:space="preserve"> : </w:t>
            </w:r>
          </w:p>
          <w:p w14:paraId="727EE526" w14:textId="66DCABD1"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sidRPr="007559BC">
              <w:rPr>
                <w:rFonts w:ascii="Calibri" w:eastAsia="Times New Roman" w:hAnsi="Calibri" w:cs="Calibri"/>
                <w:sz w:val="20"/>
                <w:szCs w:val="20"/>
                <w:lang w:eastAsia="fr-CA"/>
              </w:rPr>
              <w:t xml:space="preserve">Appel d’offres pour la construction de la plateforme de compostage et l’optimisation de l’usine de traitement du </w:t>
            </w:r>
            <w:proofErr w:type="gramStart"/>
            <w:r w:rsidRPr="007559BC">
              <w:rPr>
                <w:rFonts w:ascii="Calibri" w:eastAsia="Times New Roman" w:hAnsi="Calibri" w:cs="Calibri"/>
                <w:sz w:val="20"/>
                <w:szCs w:val="20"/>
                <w:lang w:eastAsia="fr-CA"/>
              </w:rPr>
              <w:t>lixiviat  à</w:t>
            </w:r>
            <w:proofErr w:type="gramEnd"/>
            <w:r w:rsidRPr="007559BC">
              <w:rPr>
                <w:rFonts w:ascii="Calibri" w:eastAsia="Times New Roman" w:hAnsi="Calibri" w:cs="Calibri"/>
                <w:sz w:val="20"/>
                <w:szCs w:val="20"/>
                <w:lang w:eastAsia="fr-CA"/>
              </w:rPr>
              <w:t xml:space="preserve"> l’</w:t>
            </w:r>
            <w:proofErr w:type="spellStart"/>
            <w:r w:rsidRPr="007559BC">
              <w:rPr>
                <w:rFonts w:ascii="Calibri" w:eastAsia="Times New Roman" w:hAnsi="Calibri" w:cs="Calibri"/>
                <w:sz w:val="20"/>
                <w:szCs w:val="20"/>
                <w:lang w:eastAsia="fr-CA"/>
              </w:rPr>
              <w:t>enviroparc</w:t>
            </w:r>
            <w:proofErr w:type="spellEnd"/>
            <w:r w:rsidRPr="007559BC">
              <w:rPr>
                <w:rFonts w:ascii="Calibri" w:eastAsia="Times New Roman" w:hAnsi="Calibri" w:cs="Calibri"/>
                <w:sz w:val="20"/>
                <w:szCs w:val="20"/>
                <w:lang w:eastAsia="fr-CA"/>
              </w:rPr>
              <w:t xml:space="preserve"> de la MRCVO.  Résultat :  dû à un important dépassement de coûts, le projet est reporté</w:t>
            </w:r>
          </w:p>
          <w:p w14:paraId="2D9EA99F" w14:textId="3E12E262"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sidRPr="007559BC">
              <w:rPr>
                <w:rFonts w:ascii="Calibri" w:eastAsia="Times New Roman" w:hAnsi="Calibri" w:cs="Calibri"/>
                <w:sz w:val="20"/>
                <w:szCs w:val="20"/>
                <w:lang w:eastAsia="fr-CA"/>
              </w:rPr>
              <w:t xml:space="preserve">Le concept a été repris de zéro et modifié dans l’espoir d’abaisser les coûts du projet </w:t>
            </w:r>
          </w:p>
          <w:p w14:paraId="4D02C7C7" w14:textId="4CD0AEF2"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C</w:t>
            </w:r>
            <w:r w:rsidRPr="007559BC">
              <w:rPr>
                <w:rFonts w:ascii="Calibri" w:eastAsia="Times New Roman" w:hAnsi="Calibri" w:cs="Calibri"/>
                <w:sz w:val="20"/>
                <w:szCs w:val="20"/>
                <w:lang w:eastAsia="fr-CA"/>
              </w:rPr>
              <w:t xml:space="preserve">ommande des bacs </w:t>
            </w:r>
          </w:p>
          <w:p w14:paraId="04E1BFAA" w14:textId="7EB6F375" w:rsidR="00F77687" w:rsidRPr="00C11817" w:rsidRDefault="00F77687" w:rsidP="007559BC">
            <w:pPr>
              <w:spacing w:before="120" w:after="0" w:line="240" w:lineRule="auto"/>
              <w:jc w:val="both"/>
              <w:rPr>
                <w:rFonts w:ascii="Calibri" w:eastAsia="Times New Roman" w:hAnsi="Calibri" w:cs="Calibri"/>
                <w:b/>
                <w:bCs/>
                <w:sz w:val="20"/>
                <w:szCs w:val="20"/>
                <w:lang w:eastAsia="fr-CA"/>
              </w:rPr>
            </w:pPr>
            <w:r w:rsidRPr="00C11817">
              <w:rPr>
                <w:rFonts w:ascii="Calibri" w:eastAsia="Times New Roman" w:hAnsi="Calibri" w:cs="Calibri"/>
                <w:b/>
                <w:bCs/>
                <w:sz w:val="20"/>
                <w:szCs w:val="20"/>
                <w:lang w:eastAsia="fr-CA"/>
              </w:rPr>
              <w:t>Hiver 2020 </w:t>
            </w:r>
            <w:r w:rsidRPr="00C11817">
              <w:rPr>
                <w:rFonts w:ascii="Calibri" w:eastAsia="Times New Roman" w:hAnsi="Calibri" w:cs="Calibri"/>
                <w:sz w:val="20"/>
                <w:szCs w:val="20"/>
                <w:lang w:eastAsia="fr-CA"/>
              </w:rPr>
              <w:t>:  établissement d’une stratégie de distribution des bacs</w:t>
            </w:r>
          </w:p>
          <w:p w14:paraId="09632217" w14:textId="638291E1"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Printemps 2020</w:t>
            </w:r>
            <w:r w:rsidRPr="00C11817">
              <w:rPr>
                <w:rFonts w:ascii="Calibri" w:eastAsia="Times New Roman" w:hAnsi="Calibri" w:cs="Calibri"/>
                <w:sz w:val="20"/>
                <w:szCs w:val="20"/>
                <w:lang w:eastAsia="fr-CA"/>
              </w:rPr>
              <w:t>: octroi du contrat pour la construction de la plateforme de compostage à l’</w:t>
            </w:r>
            <w:proofErr w:type="spellStart"/>
            <w:r w:rsidRPr="00C11817">
              <w:rPr>
                <w:rFonts w:ascii="Calibri" w:eastAsia="Times New Roman" w:hAnsi="Calibri" w:cs="Calibri"/>
                <w:sz w:val="20"/>
                <w:szCs w:val="20"/>
                <w:lang w:eastAsia="fr-CA"/>
              </w:rPr>
              <w:t>enviroparc</w:t>
            </w:r>
            <w:proofErr w:type="spellEnd"/>
            <w:r w:rsidRPr="00C11817">
              <w:rPr>
                <w:rFonts w:ascii="Calibri" w:eastAsia="Times New Roman" w:hAnsi="Calibri" w:cs="Calibri"/>
                <w:sz w:val="20"/>
                <w:szCs w:val="20"/>
                <w:lang w:eastAsia="fr-CA"/>
              </w:rPr>
              <w:t xml:space="preserve"> de la MRCVO</w:t>
            </w:r>
          </w:p>
          <w:p w14:paraId="59903B3E" w14:textId="02367185"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Été 2020</w:t>
            </w:r>
            <w:r w:rsidRPr="00C11817">
              <w:rPr>
                <w:rFonts w:ascii="Calibri" w:eastAsia="Times New Roman" w:hAnsi="Calibri" w:cs="Calibri"/>
                <w:sz w:val="20"/>
                <w:szCs w:val="20"/>
                <w:lang w:eastAsia="fr-CA"/>
              </w:rPr>
              <w:t>: octroi du contrat pour l’optimisation de l’usine de traitement du lixiviat </w:t>
            </w:r>
          </w:p>
          <w:p w14:paraId="3B1F853A" w14:textId="48B956F8"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lastRenderedPageBreak/>
              <w:t>Été 2020</w:t>
            </w:r>
            <w:r w:rsidRPr="00C11817">
              <w:rPr>
                <w:rFonts w:ascii="Calibri" w:eastAsia="Times New Roman" w:hAnsi="Calibri" w:cs="Calibri"/>
                <w:sz w:val="20"/>
                <w:szCs w:val="20"/>
                <w:lang w:eastAsia="fr-CA"/>
              </w:rPr>
              <w:t>: construction de la plateforme</w:t>
            </w:r>
          </w:p>
          <w:p w14:paraId="6CEC03BF" w14:textId="1C43E3AD" w:rsidR="00615BF3" w:rsidRPr="00C11817" w:rsidRDefault="00615BF3" w:rsidP="00615BF3">
            <w:pPr>
              <w:spacing w:before="120" w:after="0" w:line="240" w:lineRule="auto"/>
              <w:jc w:val="both"/>
              <w:rPr>
                <w:rFonts w:ascii="Calibri" w:eastAsia="Times New Roman" w:hAnsi="Calibri" w:cs="Calibri"/>
                <w:sz w:val="20"/>
                <w:szCs w:val="20"/>
                <w:lang w:eastAsia="fr-CA"/>
              </w:rPr>
            </w:pPr>
            <w:r>
              <w:rPr>
                <w:rFonts w:ascii="Calibri" w:eastAsia="Times New Roman" w:hAnsi="Calibri" w:cs="Calibri"/>
                <w:b/>
                <w:bCs/>
                <w:sz w:val="20"/>
                <w:szCs w:val="20"/>
                <w:lang w:eastAsia="fr-CA"/>
              </w:rPr>
              <w:t>Automne</w:t>
            </w:r>
            <w:r w:rsidRPr="00C11817">
              <w:rPr>
                <w:rFonts w:ascii="Calibri" w:eastAsia="Times New Roman" w:hAnsi="Calibri" w:cs="Calibri"/>
                <w:b/>
                <w:bCs/>
                <w:sz w:val="20"/>
                <w:szCs w:val="20"/>
                <w:lang w:eastAsia="fr-CA"/>
              </w:rPr>
              <w:t xml:space="preserve"> 2020</w:t>
            </w:r>
            <w:r w:rsidRPr="00C11817">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signature d’une entente avec la compagnie minière Eldorado Gold pour l’acquisition des 15 000 premières tonnes métriques de compost qui seront produites par la MRC.</w:t>
            </w:r>
          </w:p>
          <w:p w14:paraId="33CD110C" w14:textId="0A71C463" w:rsidR="00F77687" w:rsidRPr="00C11817" w:rsidRDefault="00F77687" w:rsidP="00F77687">
            <w:pPr>
              <w:spacing w:before="120" w:after="0" w:line="240" w:lineRule="auto"/>
              <w:jc w:val="both"/>
              <w:rPr>
                <w:rFonts w:ascii="Calibri" w:eastAsia="Times New Roman" w:hAnsi="Calibri" w:cs="Calibri"/>
                <w:sz w:val="20"/>
                <w:szCs w:val="20"/>
                <w:lang w:eastAsia="fr-CA"/>
              </w:rPr>
            </w:pPr>
            <w:r>
              <w:rPr>
                <w:rFonts w:ascii="Calibri" w:eastAsia="Times New Roman" w:hAnsi="Calibri" w:cs="Calibri"/>
                <w:b/>
                <w:bCs/>
                <w:sz w:val="20"/>
                <w:szCs w:val="20"/>
                <w:lang w:eastAsia="fr-CA"/>
              </w:rPr>
              <w:t>Automne</w:t>
            </w:r>
            <w:r w:rsidRPr="00C11817">
              <w:rPr>
                <w:rFonts w:ascii="Calibri" w:eastAsia="Times New Roman" w:hAnsi="Calibri" w:cs="Calibri"/>
                <w:b/>
                <w:bCs/>
                <w:sz w:val="20"/>
                <w:szCs w:val="20"/>
                <w:lang w:eastAsia="fr-CA"/>
              </w:rPr>
              <w:t xml:space="preserve"> 2020</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résidentielle des résidus organiques </w:t>
            </w:r>
            <w:r>
              <w:rPr>
                <w:rFonts w:ascii="Calibri" w:eastAsia="Times New Roman" w:hAnsi="Calibri" w:cs="Calibri"/>
                <w:sz w:val="20"/>
                <w:szCs w:val="20"/>
                <w:lang w:eastAsia="fr-CA"/>
              </w:rPr>
              <w:t>dans les 1 à 9 logements</w:t>
            </w:r>
          </w:p>
          <w:p w14:paraId="28BC2DBB" w14:textId="27997455" w:rsidR="00F77687" w:rsidRDefault="00F77687" w:rsidP="007559BC">
            <w:pPr>
              <w:spacing w:before="120" w:after="0" w:line="240" w:lineRule="auto"/>
              <w:jc w:val="both"/>
              <w:rPr>
                <w:rFonts w:ascii="Calibri" w:eastAsia="Times New Roman" w:hAnsi="Calibri" w:cs="Calibri"/>
                <w:b/>
                <w:bCs/>
                <w:sz w:val="20"/>
                <w:szCs w:val="20"/>
                <w:lang w:eastAsia="fr-CA"/>
              </w:rPr>
            </w:pPr>
            <w:r w:rsidRPr="00C11817">
              <w:rPr>
                <w:rFonts w:ascii="Calibri" w:eastAsia="Times New Roman" w:hAnsi="Calibri" w:cs="Calibri"/>
                <w:b/>
                <w:bCs/>
                <w:sz w:val="20"/>
                <w:szCs w:val="20"/>
                <w:lang w:eastAsia="fr-CA"/>
              </w:rPr>
              <w:t>Été 2021</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résidentielle des résidus organiques </w:t>
            </w:r>
            <w:r>
              <w:rPr>
                <w:rFonts w:ascii="Calibri" w:eastAsia="Times New Roman" w:hAnsi="Calibri" w:cs="Calibri"/>
                <w:sz w:val="20"/>
                <w:szCs w:val="20"/>
                <w:lang w:eastAsia="fr-CA"/>
              </w:rPr>
              <w:t>dans les 10 logements et plus</w:t>
            </w:r>
          </w:p>
          <w:p w14:paraId="5FAEB15C" w14:textId="7258BDB1" w:rsidR="00F77687" w:rsidRPr="00FC1596" w:rsidRDefault="00F77687" w:rsidP="00206AC7">
            <w:pPr>
              <w:spacing w:before="120" w:after="12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2022</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w:t>
            </w:r>
            <w:r>
              <w:rPr>
                <w:rFonts w:ascii="Calibri" w:eastAsia="Times New Roman" w:hAnsi="Calibri" w:cs="Calibri"/>
                <w:sz w:val="20"/>
                <w:szCs w:val="20"/>
                <w:lang w:eastAsia="fr-CA"/>
              </w:rPr>
              <w:t>par bacs</w:t>
            </w:r>
            <w:r w:rsidRPr="00C11817">
              <w:rPr>
                <w:rFonts w:ascii="Calibri" w:eastAsia="Times New Roman" w:hAnsi="Calibri" w:cs="Calibri"/>
                <w:sz w:val="20"/>
                <w:szCs w:val="20"/>
                <w:lang w:eastAsia="fr-CA"/>
              </w:rPr>
              <w:t xml:space="preserve"> </w:t>
            </w:r>
            <w:r w:rsidRPr="00F77687">
              <w:rPr>
                <w:rFonts w:ascii="Calibri" w:eastAsia="Times New Roman" w:hAnsi="Calibri" w:cs="Calibri"/>
                <w:sz w:val="20"/>
                <w:szCs w:val="20"/>
                <w:lang w:eastAsia="fr-CA"/>
              </w:rPr>
              <w:t xml:space="preserve">des résidus organiques </w:t>
            </w:r>
            <w:r w:rsidRPr="00C11817">
              <w:rPr>
                <w:rFonts w:ascii="Calibri" w:eastAsia="Times New Roman" w:hAnsi="Calibri" w:cs="Calibri"/>
                <w:sz w:val="20"/>
                <w:szCs w:val="20"/>
                <w:lang w:eastAsia="fr-CA"/>
              </w:rPr>
              <w:t xml:space="preserve">dans les ICI </w:t>
            </w:r>
          </w:p>
        </w:tc>
      </w:tr>
      <w:tr w:rsidR="00F77687" w:rsidRPr="00FC1596" w14:paraId="32CEF0A5" w14:textId="77777777" w:rsidTr="00487F77">
        <w:trPr>
          <w:trHeight w:val="255"/>
        </w:trPr>
        <w:tc>
          <w:tcPr>
            <w:tcW w:w="535" w:type="dxa"/>
            <w:tcBorders>
              <w:left w:val="single" w:sz="4" w:space="0" w:color="auto"/>
            </w:tcBorders>
            <w:shd w:val="clear" w:color="auto" w:fill="auto"/>
            <w:hideMark/>
          </w:tcPr>
          <w:p w14:paraId="0FEE8A77"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w:t>
            </w:r>
          </w:p>
        </w:tc>
        <w:tc>
          <w:tcPr>
            <w:tcW w:w="4016" w:type="dxa"/>
            <w:shd w:val="clear" w:color="auto" w:fill="auto"/>
            <w:hideMark/>
          </w:tcPr>
          <w:p w14:paraId="4D429F2B"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implantation résidentielle</w:t>
            </w:r>
          </w:p>
        </w:tc>
        <w:tc>
          <w:tcPr>
            <w:tcW w:w="1500" w:type="dxa"/>
            <w:shd w:val="clear" w:color="auto" w:fill="auto"/>
            <w:hideMark/>
          </w:tcPr>
          <w:p w14:paraId="0FE10758"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46E382D3"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20</w:t>
            </w:r>
          </w:p>
        </w:tc>
        <w:tc>
          <w:tcPr>
            <w:tcW w:w="6169" w:type="dxa"/>
            <w:vMerge/>
            <w:tcBorders>
              <w:top w:val="single" w:sz="4" w:space="0" w:color="auto"/>
              <w:right w:val="single" w:sz="4" w:space="0" w:color="auto"/>
            </w:tcBorders>
            <w:vAlign w:val="center"/>
            <w:hideMark/>
          </w:tcPr>
          <w:p w14:paraId="211EB9E9" w14:textId="77777777" w:rsidR="00F77687" w:rsidRPr="00FC1596" w:rsidRDefault="00F77687" w:rsidP="00206AC7">
            <w:pPr>
              <w:spacing w:before="120" w:after="120" w:line="240" w:lineRule="auto"/>
              <w:jc w:val="both"/>
              <w:rPr>
                <w:rFonts w:ascii="Calibri" w:eastAsia="Times New Roman" w:hAnsi="Calibri" w:cs="Calibri"/>
                <w:sz w:val="20"/>
                <w:szCs w:val="20"/>
                <w:lang w:eastAsia="fr-CA"/>
              </w:rPr>
            </w:pPr>
          </w:p>
        </w:tc>
      </w:tr>
      <w:tr w:rsidR="00F77687" w:rsidRPr="00FC1596" w14:paraId="7E9C72FF" w14:textId="77777777" w:rsidTr="00F77687">
        <w:trPr>
          <w:trHeight w:val="270"/>
        </w:trPr>
        <w:tc>
          <w:tcPr>
            <w:tcW w:w="535" w:type="dxa"/>
            <w:tcBorders>
              <w:left w:val="single" w:sz="4" w:space="0" w:color="auto"/>
            </w:tcBorders>
            <w:shd w:val="clear" w:color="auto" w:fill="auto"/>
            <w:hideMark/>
          </w:tcPr>
          <w:p w14:paraId="47F2AAFB" w14:textId="77777777" w:rsidR="00F77687" w:rsidRPr="00FC1596" w:rsidRDefault="00F77687" w:rsidP="0028259C">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w:t>
            </w:r>
          </w:p>
        </w:tc>
        <w:tc>
          <w:tcPr>
            <w:tcW w:w="4016" w:type="dxa"/>
            <w:shd w:val="clear" w:color="auto" w:fill="auto"/>
            <w:hideMark/>
          </w:tcPr>
          <w:p w14:paraId="43962C23" w14:textId="6E89C61B" w:rsidR="00F77687" w:rsidRPr="00FC1596" w:rsidRDefault="00F77687" w:rsidP="0028259C">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 implantation </w:t>
            </w:r>
            <w:proofErr w:type="spellStart"/>
            <w:r w:rsidRPr="00FC1596">
              <w:rPr>
                <w:rFonts w:ascii="Calibri" w:eastAsia="Times New Roman" w:hAnsi="Calibri" w:cs="Calibri"/>
                <w:b/>
                <w:bCs/>
                <w:sz w:val="20"/>
                <w:szCs w:val="20"/>
                <w:lang w:eastAsia="fr-CA"/>
              </w:rPr>
              <w:t>multilogements</w:t>
            </w:r>
            <w:proofErr w:type="spellEnd"/>
          </w:p>
        </w:tc>
        <w:tc>
          <w:tcPr>
            <w:tcW w:w="1500" w:type="dxa"/>
            <w:shd w:val="clear" w:color="auto" w:fill="auto"/>
            <w:hideMark/>
          </w:tcPr>
          <w:p w14:paraId="73280318" w14:textId="2F08A8D0" w:rsidR="00F77687" w:rsidRPr="00FC1596" w:rsidRDefault="00F77687" w:rsidP="0028259C">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shd w:val="clear" w:color="auto" w:fill="auto"/>
            <w:hideMark/>
          </w:tcPr>
          <w:p w14:paraId="610B9B64" w14:textId="2A253731" w:rsidR="00F77687" w:rsidRPr="00FC1596" w:rsidRDefault="00F77687" w:rsidP="0028259C">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202</w:t>
            </w:r>
            <w:r>
              <w:rPr>
                <w:rFonts w:ascii="Calibri" w:eastAsia="Times New Roman" w:hAnsi="Calibri" w:cs="Calibri"/>
                <w:sz w:val="20"/>
                <w:szCs w:val="20"/>
                <w:lang w:eastAsia="fr-CA"/>
              </w:rPr>
              <w:t>1</w:t>
            </w:r>
          </w:p>
        </w:tc>
        <w:tc>
          <w:tcPr>
            <w:tcW w:w="6169" w:type="dxa"/>
            <w:vMerge/>
            <w:tcBorders>
              <w:right w:val="single" w:sz="4" w:space="0" w:color="auto"/>
            </w:tcBorders>
            <w:vAlign w:val="center"/>
            <w:hideMark/>
          </w:tcPr>
          <w:p w14:paraId="155525EB" w14:textId="77777777" w:rsidR="00F77687" w:rsidRPr="00FC1596" w:rsidRDefault="00F77687" w:rsidP="0028259C">
            <w:pPr>
              <w:spacing w:before="120" w:after="120" w:line="240" w:lineRule="auto"/>
              <w:jc w:val="both"/>
              <w:rPr>
                <w:rFonts w:ascii="Calibri" w:eastAsia="Times New Roman" w:hAnsi="Calibri" w:cs="Calibri"/>
                <w:sz w:val="20"/>
                <w:szCs w:val="20"/>
                <w:lang w:eastAsia="fr-CA"/>
              </w:rPr>
            </w:pPr>
          </w:p>
        </w:tc>
      </w:tr>
      <w:bookmarkEnd w:id="0"/>
      <w:tr w:rsidR="00F77687" w:rsidRPr="00FC1596" w14:paraId="4079E0B7" w14:textId="77777777" w:rsidTr="00F77687">
        <w:trPr>
          <w:trHeight w:val="270"/>
        </w:trPr>
        <w:tc>
          <w:tcPr>
            <w:tcW w:w="535" w:type="dxa"/>
            <w:tcBorders>
              <w:left w:val="single" w:sz="4" w:space="0" w:color="auto"/>
              <w:bottom w:val="single" w:sz="4" w:space="0" w:color="auto"/>
            </w:tcBorders>
            <w:shd w:val="clear" w:color="auto" w:fill="auto"/>
          </w:tcPr>
          <w:p w14:paraId="3BC4555A"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p>
        </w:tc>
        <w:tc>
          <w:tcPr>
            <w:tcW w:w="4016" w:type="dxa"/>
            <w:tcBorders>
              <w:bottom w:val="single" w:sz="4" w:space="0" w:color="auto"/>
            </w:tcBorders>
            <w:shd w:val="clear" w:color="auto" w:fill="auto"/>
          </w:tcPr>
          <w:p w14:paraId="760B3249" w14:textId="1B95F3D0"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 implantation ICI </w:t>
            </w:r>
          </w:p>
        </w:tc>
        <w:tc>
          <w:tcPr>
            <w:tcW w:w="1500" w:type="dxa"/>
            <w:tcBorders>
              <w:bottom w:val="single" w:sz="4" w:space="0" w:color="auto"/>
            </w:tcBorders>
            <w:shd w:val="clear" w:color="auto" w:fill="auto"/>
          </w:tcPr>
          <w:p w14:paraId="26951D7F" w14:textId="62B74056"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bottom w:val="single" w:sz="4" w:space="0" w:color="auto"/>
            </w:tcBorders>
            <w:shd w:val="clear" w:color="auto" w:fill="auto"/>
          </w:tcPr>
          <w:p w14:paraId="41995818" w14:textId="2B2C11EA"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202</w:t>
            </w:r>
            <w:r>
              <w:rPr>
                <w:rFonts w:ascii="Calibri" w:eastAsia="Times New Roman" w:hAnsi="Calibri" w:cs="Calibri"/>
                <w:sz w:val="20"/>
                <w:szCs w:val="20"/>
                <w:lang w:eastAsia="fr-CA"/>
              </w:rPr>
              <w:t>2</w:t>
            </w:r>
          </w:p>
        </w:tc>
        <w:tc>
          <w:tcPr>
            <w:tcW w:w="6169" w:type="dxa"/>
            <w:vMerge/>
            <w:tcBorders>
              <w:bottom w:val="single" w:sz="4" w:space="0" w:color="auto"/>
              <w:right w:val="single" w:sz="4" w:space="0" w:color="auto"/>
            </w:tcBorders>
            <w:vAlign w:val="center"/>
          </w:tcPr>
          <w:p w14:paraId="32D56B1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3D5E6D" w14:paraId="7A41603D" w14:textId="77777777" w:rsidTr="00F77687">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52F49D8B" w14:textId="77777777" w:rsidR="00F77687" w:rsidRPr="003D5E6D" w:rsidRDefault="00F77687" w:rsidP="00F77687">
            <w:pPr>
              <w:spacing w:before="120" w:after="120" w:line="240" w:lineRule="auto"/>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2.2</w:t>
            </w:r>
          </w:p>
        </w:tc>
        <w:tc>
          <w:tcPr>
            <w:tcW w:w="4016" w:type="dxa"/>
            <w:tcBorders>
              <w:top w:val="single" w:sz="4" w:space="0" w:color="auto"/>
              <w:left w:val="nil"/>
              <w:bottom w:val="single" w:sz="4" w:space="0" w:color="auto"/>
              <w:right w:val="nil"/>
            </w:tcBorders>
            <w:shd w:val="clear" w:color="auto" w:fill="auto"/>
            <w:hideMark/>
          </w:tcPr>
          <w:p w14:paraId="0D4CAF8C" w14:textId="77777777" w:rsidR="00F77687" w:rsidRPr="003D5E6D" w:rsidRDefault="00F77687" w:rsidP="00F77687">
            <w:pPr>
              <w:spacing w:before="120" w:after="120" w:line="240" w:lineRule="auto"/>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 xml:space="preserve">Promouvoir le compostage domestique </w:t>
            </w:r>
          </w:p>
        </w:tc>
        <w:tc>
          <w:tcPr>
            <w:tcW w:w="1500" w:type="dxa"/>
            <w:tcBorders>
              <w:top w:val="single" w:sz="4" w:space="0" w:color="auto"/>
              <w:left w:val="nil"/>
              <w:bottom w:val="single" w:sz="4" w:space="0" w:color="auto"/>
              <w:right w:val="nil"/>
            </w:tcBorders>
            <w:shd w:val="clear" w:color="auto" w:fill="auto"/>
            <w:hideMark/>
          </w:tcPr>
          <w:p w14:paraId="51F73D5D" w14:textId="77777777" w:rsidR="00F77687" w:rsidRPr="003D5E6D" w:rsidRDefault="00F77687" w:rsidP="00F77687">
            <w:pPr>
              <w:spacing w:before="120" w:after="120" w:line="240" w:lineRule="auto"/>
              <w:jc w:val="center"/>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4F9F8C5" w14:textId="77777777" w:rsidR="00F77687" w:rsidRPr="003D5E6D" w:rsidRDefault="00F77687" w:rsidP="00F77687">
            <w:pPr>
              <w:spacing w:before="120" w:after="120" w:line="240" w:lineRule="auto"/>
              <w:jc w:val="center"/>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2016</w:t>
            </w:r>
          </w:p>
        </w:tc>
        <w:tc>
          <w:tcPr>
            <w:tcW w:w="6169" w:type="dxa"/>
            <w:tcBorders>
              <w:top w:val="single" w:sz="4" w:space="0" w:color="auto"/>
              <w:left w:val="nil"/>
              <w:bottom w:val="single" w:sz="4" w:space="0" w:color="auto"/>
              <w:right w:val="single" w:sz="4" w:space="0" w:color="auto"/>
            </w:tcBorders>
            <w:shd w:val="clear" w:color="auto" w:fill="auto"/>
            <w:hideMark/>
          </w:tcPr>
          <w:p w14:paraId="22B24F57" w14:textId="77777777" w:rsidR="003766DA" w:rsidRDefault="003766DA" w:rsidP="003766DA">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0CEDA95B" w14:textId="77777777" w:rsidR="00F77687" w:rsidRPr="003D5E6D" w:rsidRDefault="00F77687" w:rsidP="00F77687">
            <w:pPr>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4 volets prévus au PGMR</w:t>
            </w:r>
          </w:p>
          <w:p w14:paraId="1486BF95"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Maintenir l’offre de formations gratuites</w:t>
            </w:r>
          </w:p>
          <w:p w14:paraId="10708176" w14:textId="24C04B0B"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La MRCVO offre chaque année depuis 1</w:t>
            </w:r>
            <w:r w:rsidR="00487F77">
              <w:rPr>
                <w:rFonts w:ascii="Calibri" w:eastAsia="Times New Roman" w:hAnsi="Calibri" w:cs="Calibri"/>
                <w:sz w:val="20"/>
                <w:szCs w:val="20"/>
                <w:lang w:eastAsia="fr-CA"/>
              </w:rPr>
              <w:t>8</w:t>
            </w:r>
            <w:r w:rsidRPr="003D5E6D">
              <w:rPr>
                <w:rFonts w:ascii="Calibri" w:eastAsia="Times New Roman" w:hAnsi="Calibri" w:cs="Calibri"/>
                <w:sz w:val="20"/>
                <w:szCs w:val="20"/>
                <w:lang w:eastAsia="fr-CA"/>
              </w:rPr>
              <w:t xml:space="preserve"> ans les formations annuelles sur le compostage domestique, les formations à la demande ainsi que les kiosques d'information lors des marchés publics ou autres.</w:t>
            </w:r>
          </w:p>
          <w:p w14:paraId="47234689"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Accompagner les communautés autochtones dans leur participation au programme d’aide aux composteurs domestiques et communautaires</w:t>
            </w:r>
          </w:p>
          <w:p w14:paraId="2F55D83A" w14:textId="77777777"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Pour le moment, la MRCVO accompagne les communautés dans la consolidation de la filière du recyclage. Le dossier des résidus organiques suivra selon leur rythme de développement.</w:t>
            </w:r>
          </w:p>
          <w:p w14:paraId="0B54F67A"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lastRenderedPageBreak/>
              <w:t>Développer un programme de subvention pour l’achat d’un composteur domestique</w:t>
            </w:r>
          </w:p>
          <w:p w14:paraId="55804BC9" w14:textId="1F962664"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2019: proposition soumise au CCE et au conseil des maires</w:t>
            </w:r>
            <w:r w:rsidR="00487F77">
              <w:rPr>
                <w:rFonts w:ascii="Calibri" w:eastAsia="Times New Roman" w:hAnsi="Calibri" w:cs="Calibri"/>
                <w:sz w:val="20"/>
                <w:szCs w:val="20"/>
                <w:lang w:eastAsia="fr-CA"/>
              </w:rPr>
              <w:t>.  Le programme est en vigueur depuis 2020.</w:t>
            </w:r>
          </w:p>
          <w:p w14:paraId="35E830F7"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Encourager les initiatives de compostage communautaires</w:t>
            </w:r>
          </w:p>
          <w:p w14:paraId="5F30C434" w14:textId="02E59EFA" w:rsidR="00F77687" w:rsidRPr="00D57702"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2019 :  2 écoles ont été visitées pour y implanter le compostage</w:t>
            </w:r>
          </w:p>
          <w:p w14:paraId="641685FC" w14:textId="77777777" w:rsidR="00F77687" w:rsidRPr="00D57702"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2020: une proposition sera soumise au CCE et au conseil des maires afin d’inclure un montant au budget 2021 pour étendre le programme de subvention pour l’achat d’un composteur domestique aux initiatives de compostage communautaires.</w:t>
            </w:r>
          </w:p>
          <w:p w14:paraId="723BC6AA" w14:textId="6E2283F6" w:rsidR="00D57702" w:rsidRPr="003D5E6D" w:rsidRDefault="00D57702"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2021 :</w:t>
            </w:r>
            <w:r>
              <w:rPr>
                <w:rFonts w:ascii="Calibri" w:eastAsia="Times New Roman" w:hAnsi="Calibri" w:cs="Calibri"/>
                <w:sz w:val="20"/>
                <w:szCs w:val="20"/>
                <w:lang w:eastAsia="fr-CA"/>
              </w:rPr>
              <w:t xml:space="preserve"> </w:t>
            </w:r>
            <w:r w:rsidRPr="00D57702">
              <w:rPr>
                <w:rFonts w:ascii="Calibri" w:eastAsia="Times New Roman" w:hAnsi="Calibri" w:cs="Calibri"/>
                <w:sz w:val="20"/>
                <w:szCs w:val="20"/>
                <w:lang w:eastAsia="fr-CA"/>
              </w:rPr>
              <w:t>programme de subvention pour l’achat d’un composteur domestique</w:t>
            </w:r>
          </w:p>
        </w:tc>
      </w:tr>
      <w:tr w:rsidR="00F77687" w:rsidRPr="00FC1596" w14:paraId="1D1F011E" w14:textId="77777777" w:rsidTr="00DC3A7C">
        <w:trPr>
          <w:trHeight w:val="300"/>
        </w:trPr>
        <w:tc>
          <w:tcPr>
            <w:tcW w:w="535" w:type="dxa"/>
            <w:tcBorders>
              <w:top w:val="single" w:sz="4" w:space="0" w:color="auto"/>
              <w:left w:val="single" w:sz="4" w:space="0" w:color="auto"/>
              <w:bottom w:val="single" w:sz="4" w:space="0" w:color="auto"/>
              <w:right w:val="nil"/>
            </w:tcBorders>
            <w:shd w:val="clear" w:color="auto" w:fill="auto"/>
            <w:hideMark/>
          </w:tcPr>
          <w:p w14:paraId="3916075C"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2.3</w:t>
            </w:r>
          </w:p>
        </w:tc>
        <w:tc>
          <w:tcPr>
            <w:tcW w:w="4016" w:type="dxa"/>
            <w:tcBorders>
              <w:top w:val="single" w:sz="4" w:space="0" w:color="auto"/>
              <w:left w:val="nil"/>
              <w:bottom w:val="single" w:sz="4" w:space="0" w:color="auto"/>
              <w:right w:val="nil"/>
            </w:tcBorders>
            <w:shd w:val="clear" w:color="auto" w:fill="auto"/>
            <w:hideMark/>
          </w:tcPr>
          <w:p w14:paraId="1D25305D"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Favoriser l’accès à la valorisation des résidus verts</w:t>
            </w:r>
          </w:p>
        </w:tc>
        <w:tc>
          <w:tcPr>
            <w:tcW w:w="1500" w:type="dxa"/>
            <w:tcBorders>
              <w:top w:val="single" w:sz="4" w:space="0" w:color="auto"/>
              <w:left w:val="nil"/>
              <w:bottom w:val="single" w:sz="4" w:space="0" w:color="auto"/>
              <w:right w:val="nil"/>
            </w:tcBorders>
            <w:shd w:val="clear" w:color="auto" w:fill="auto"/>
            <w:hideMark/>
          </w:tcPr>
          <w:p w14:paraId="36BD0E6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left w:val="nil"/>
              <w:bottom w:val="single" w:sz="4" w:space="0" w:color="auto"/>
              <w:right w:val="nil"/>
            </w:tcBorders>
            <w:shd w:val="clear" w:color="auto" w:fill="auto"/>
            <w:hideMark/>
          </w:tcPr>
          <w:p w14:paraId="0DDDEB6C" w14:textId="60A6F6D5" w:rsidR="00F77687" w:rsidRPr="00FC1596" w:rsidRDefault="00F77687" w:rsidP="00F77687">
            <w:pPr>
              <w:spacing w:before="120" w:after="120" w:line="240" w:lineRule="auto"/>
              <w:jc w:val="center"/>
              <w:rPr>
                <w:rFonts w:ascii="Calibri" w:eastAsia="Times New Roman" w:hAnsi="Calibri" w:cs="Calibri"/>
                <w:sz w:val="20"/>
                <w:szCs w:val="20"/>
                <w:lang w:eastAsia="fr-CA"/>
              </w:rPr>
            </w:pPr>
            <w:r>
              <w:rPr>
                <w:rFonts w:ascii="Calibri" w:eastAsia="Times New Roman" w:hAnsi="Calibri" w:cs="Calibri"/>
                <w:sz w:val="20"/>
                <w:szCs w:val="20"/>
                <w:lang w:eastAsia="fr-CA"/>
              </w:rPr>
              <w:t>202</w:t>
            </w:r>
            <w:r w:rsidR="00F953DE">
              <w:rPr>
                <w:rFonts w:ascii="Calibri" w:eastAsia="Times New Roman" w:hAnsi="Calibri" w:cs="Calibri"/>
                <w:sz w:val="20"/>
                <w:szCs w:val="20"/>
                <w:lang w:eastAsia="fr-CA"/>
              </w:rPr>
              <w:t>0</w:t>
            </w:r>
            <w:r w:rsidRPr="00FC1596">
              <w:rPr>
                <w:rFonts w:ascii="Calibri" w:eastAsia="Times New Roman" w:hAnsi="Calibri" w:cs="Calibri"/>
                <w:sz w:val="20"/>
                <w:szCs w:val="20"/>
                <w:lang w:eastAsia="fr-CA"/>
              </w:rPr>
              <w:t> </w:t>
            </w:r>
          </w:p>
        </w:tc>
        <w:tc>
          <w:tcPr>
            <w:tcW w:w="6169" w:type="dxa"/>
            <w:tcBorders>
              <w:top w:val="single" w:sz="4" w:space="0" w:color="auto"/>
              <w:left w:val="nil"/>
              <w:bottom w:val="single" w:sz="4" w:space="0" w:color="auto"/>
              <w:right w:val="single" w:sz="4" w:space="0" w:color="auto"/>
            </w:tcBorders>
            <w:shd w:val="clear" w:color="auto" w:fill="auto"/>
            <w:hideMark/>
          </w:tcPr>
          <w:p w14:paraId="1D756387" w14:textId="77777777" w:rsidR="00F953DE" w:rsidRDefault="00F77687" w:rsidP="00F953DE">
            <w:pPr>
              <w:spacing w:before="120" w:after="120" w:line="240" w:lineRule="auto"/>
              <w:jc w:val="both"/>
              <w:rPr>
                <w:rFonts w:ascii="Calibri" w:eastAsia="Times New Roman" w:hAnsi="Calibri" w:cs="Calibri"/>
                <w:b/>
                <w:bCs/>
                <w:sz w:val="20"/>
                <w:szCs w:val="20"/>
                <w:lang w:val="fr-FR" w:eastAsia="fr-CA"/>
              </w:rPr>
            </w:pPr>
            <w:r w:rsidRPr="00FC1596">
              <w:rPr>
                <w:rFonts w:ascii="Calibri" w:eastAsia="Times New Roman" w:hAnsi="Calibri" w:cs="Calibri"/>
                <w:sz w:val="20"/>
                <w:szCs w:val="20"/>
                <w:lang w:eastAsia="fr-CA"/>
              </w:rPr>
              <w:t> </w:t>
            </w:r>
            <w:r w:rsidR="00F953DE" w:rsidRPr="00412AA3">
              <w:rPr>
                <w:rFonts w:ascii="Calibri" w:eastAsia="Times New Roman" w:hAnsi="Calibri" w:cs="Calibri"/>
                <w:b/>
                <w:bCs/>
                <w:sz w:val="20"/>
                <w:szCs w:val="20"/>
                <w:lang w:val="fr-FR" w:eastAsia="fr-CA"/>
              </w:rPr>
              <w:t>RÉALISÉE</w:t>
            </w:r>
          </w:p>
          <w:p w14:paraId="067A4E6B" w14:textId="68FD8962"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5329D6">
              <w:rPr>
                <w:rFonts w:ascii="Calibri" w:eastAsia="Times New Roman" w:hAnsi="Calibri" w:cs="Calibri"/>
                <w:sz w:val="20"/>
                <w:szCs w:val="20"/>
                <w:lang w:eastAsia="fr-CA"/>
              </w:rPr>
              <w:t>D</w:t>
            </w:r>
            <w:r w:rsidR="00F953DE">
              <w:rPr>
                <w:rFonts w:ascii="Calibri" w:eastAsia="Times New Roman" w:hAnsi="Calibri" w:cs="Calibri"/>
                <w:sz w:val="20"/>
                <w:szCs w:val="20"/>
                <w:lang w:eastAsia="fr-CA"/>
              </w:rPr>
              <w:t>epuis</w:t>
            </w:r>
            <w:r w:rsidRPr="005329D6">
              <w:rPr>
                <w:rFonts w:ascii="Calibri" w:eastAsia="Times New Roman" w:hAnsi="Calibri" w:cs="Calibri"/>
                <w:sz w:val="20"/>
                <w:szCs w:val="20"/>
                <w:lang w:eastAsia="fr-CA"/>
              </w:rPr>
              <w:t xml:space="preserve"> l’implantation de la collecte des résidus organiques</w:t>
            </w:r>
            <w:r w:rsidR="00F953DE">
              <w:rPr>
                <w:rFonts w:ascii="Calibri" w:eastAsia="Times New Roman" w:hAnsi="Calibri" w:cs="Calibri"/>
                <w:sz w:val="20"/>
                <w:szCs w:val="20"/>
                <w:lang w:eastAsia="fr-CA"/>
              </w:rPr>
              <w:t xml:space="preserve"> en novembre 2020</w:t>
            </w:r>
            <w:r w:rsidRPr="005329D6">
              <w:rPr>
                <w:rFonts w:ascii="Calibri" w:eastAsia="Times New Roman" w:hAnsi="Calibri" w:cs="Calibri"/>
                <w:sz w:val="20"/>
                <w:szCs w:val="20"/>
                <w:lang w:eastAsia="fr-CA"/>
              </w:rPr>
              <w:t xml:space="preserve">, les résidus verts sont acceptés toute l’année dans le bac brun ou dans des sacs en papier brun afin d’être compostés. Il n’y </w:t>
            </w:r>
            <w:r w:rsidR="00F953DE">
              <w:rPr>
                <w:rFonts w:ascii="Calibri" w:eastAsia="Times New Roman" w:hAnsi="Calibri" w:cs="Calibri"/>
                <w:sz w:val="20"/>
                <w:szCs w:val="20"/>
                <w:lang w:eastAsia="fr-CA"/>
              </w:rPr>
              <w:t>a</w:t>
            </w:r>
            <w:r w:rsidRPr="005329D6">
              <w:rPr>
                <w:rFonts w:ascii="Calibri" w:eastAsia="Times New Roman" w:hAnsi="Calibri" w:cs="Calibri"/>
                <w:sz w:val="20"/>
                <w:szCs w:val="20"/>
                <w:lang w:eastAsia="fr-CA"/>
              </w:rPr>
              <w:t xml:space="preserve"> donc plus de collecte spéciale.</w:t>
            </w:r>
          </w:p>
        </w:tc>
      </w:tr>
    </w:tbl>
    <w:p w14:paraId="08A3530A"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77687" w:rsidRPr="00FC1596" w14:paraId="063D9C26"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497A8FC0" w14:textId="25A6BCBD"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2.4</w:t>
            </w:r>
          </w:p>
        </w:tc>
        <w:tc>
          <w:tcPr>
            <w:tcW w:w="4016" w:type="dxa"/>
            <w:tcBorders>
              <w:top w:val="single" w:sz="4" w:space="0" w:color="auto"/>
              <w:left w:val="nil"/>
              <w:bottom w:val="single" w:sz="4" w:space="0" w:color="auto"/>
              <w:right w:val="nil"/>
            </w:tcBorders>
            <w:shd w:val="clear" w:color="auto" w:fill="auto"/>
            <w:hideMark/>
          </w:tcPr>
          <w:p w14:paraId="7DE986E6"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Promouvoir l’</w:t>
            </w:r>
            <w:proofErr w:type="spellStart"/>
            <w:r w:rsidRPr="00FC1596">
              <w:rPr>
                <w:rFonts w:ascii="Calibri" w:eastAsia="Times New Roman" w:hAnsi="Calibri" w:cs="Calibri"/>
                <w:b/>
                <w:bCs/>
                <w:sz w:val="20"/>
                <w:szCs w:val="20"/>
                <w:lang w:eastAsia="fr-CA"/>
              </w:rPr>
              <w:t>herbicyclage</w:t>
            </w:r>
            <w:proofErr w:type="spellEnd"/>
            <w:r w:rsidRPr="00FC1596">
              <w:rPr>
                <w:rFonts w:ascii="Calibri" w:eastAsia="Times New Roman" w:hAnsi="Calibri" w:cs="Calibri"/>
                <w:b/>
                <w:bCs/>
                <w:sz w:val="20"/>
                <w:szCs w:val="20"/>
                <w:lang w:eastAsia="fr-CA"/>
              </w:rPr>
              <w:t xml:space="preserve"> auprès de la population en partenariat avec les municipalités</w:t>
            </w:r>
          </w:p>
        </w:tc>
        <w:tc>
          <w:tcPr>
            <w:tcW w:w="1500" w:type="dxa"/>
            <w:tcBorders>
              <w:top w:val="single" w:sz="4" w:space="0" w:color="auto"/>
              <w:left w:val="nil"/>
              <w:bottom w:val="single" w:sz="4" w:space="0" w:color="auto"/>
              <w:right w:val="nil"/>
            </w:tcBorders>
            <w:shd w:val="clear" w:color="auto" w:fill="auto"/>
            <w:hideMark/>
          </w:tcPr>
          <w:p w14:paraId="02E910B5"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423299A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w:t>
            </w:r>
            <w:r>
              <w:rPr>
                <w:rFonts w:ascii="Calibri" w:eastAsia="Times New Roman" w:hAnsi="Calibri" w:cs="Calibri"/>
                <w:sz w:val="20"/>
                <w:szCs w:val="20"/>
                <w:lang w:eastAsia="fr-CA"/>
              </w:rPr>
              <w:t>8</w:t>
            </w:r>
          </w:p>
        </w:tc>
        <w:tc>
          <w:tcPr>
            <w:tcW w:w="6169" w:type="dxa"/>
            <w:tcBorders>
              <w:top w:val="single" w:sz="4" w:space="0" w:color="auto"/>
              <w:left w:val="nil"/>
              <w:bottom w:val="single" w:sz="4" w:space="0" w:color="auto"/>
              <w:right w:val="single" w:sz="4" w:space="0" w:color="auto"/>
            </w:tcBorders>
            <w:shd w:val="clear" w:color="auto" w:fill="auto"/>
            <w:hideMark/>
          </w:tcPr>
          <w:p w14:paraId="2A3CF0AA"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412AA3">
              <w:rPr>
                <w:rFonts w:ascii="Calibri" w:eastAsia="Times New Roman" w:hAnsi="Calibri" w:cs="Calibri"/>
                <w:b/>
                <w:bCs/>
                <w:sz w:val="20"/>
                <w:szCs w:val="20"/>
                <w:lang w:val="fr-FR" w:eastAsia="fr-CA"/>
              </w:rPr>
              <w:t>RÉALISÉE</w:t>
            </w:r>
          </w:p>
          <w:p w14:paraId="7EE96A31" w14:textId="77777777" w:rsidR="00F77687" w:rsidRPr="00412AA3" w:rsidRDefault="00F77687" w:rsidP="00F77687">
            <w:pPr>
              <w:numPr>
                <w:ilvl w:val="0"/>
                <w:numId w:val="19"/>
              </w:numPr>
              <w:spacing w:before="120" w:after="120" w:line="240" w:lineRule="auto"/>
              <w:jc w:val="both"/>
              <w:rPr>
                <w:rFonts w:ascii="Calibri" w:eastAsia="Times New Roman" w:hAnsi="Calibri" w:cs="Calibri"/>
                <w:sz w:val="20"/>
                <w:szCs w:val="20"/>
                <w:lang w:eastAsia="fr-CA"/>
              </w:rPr>
            </w:pPr>
            <w:r w:rsidRPr="00412AA3">
              <w:rPr>
                <w:rFonts w:ascii="Calibri" w:eastAsia="Times New Roman" w:hAnsi="Calibri" w:cs="Calibri"/>
                <w:sz w:val="20"/>
                <w:szCs w:val="20"/>
                <w:lang w:eastAsia="fr-CA"/>
              </w:rPr>
              <w:t xml:space="preserve">Cette mesure est réalisée en continu, notamment lors des formations sur le compostage domestique. </w:t>
            </w:r>
          </w:p>
          <w:p w14:paraId="5B9BE218" w14:textId="77777777" w:rsidR="00F77687" w:rsidRPr="00412AA3" w:rsidRDefault="00F77687" w:rsidP="00F77687">
            <w:pPr>
              <w:numPr>
                <w:ilvl w:val="0"/>
                <w:numId w:val="19"/>
              </w:numPr>
              <w:spacing w:before="120" w:after="120" w:line="240" w:lineRule="auto"/>
              <w:jc w:val="both"/>
              <w:rPr>
                <w:rFonts w:ascii="Calibri" w:eastAsia="Times New Roman" w:hAnsi="Calibri" w:cs="Calibri"/>
                <w:sz w:val="20"/>
                <w:szCs w:val="20"/>
                <w:lang w:eastAsia="fr-CA"/>
              </w:rPr>
            </w:pPr>
            <w:r w:rsidRPr="00412AA3">
              <w:rPr>
                <w:rFonts w:ascii="Calibri" w:eastAsia="Times New Roman" w:hAnsi="Calibri" w:cs="Calibri"/>
                <w:sz w:val="20"/>
                <w:szCs w:val="20"/>
                <w:lang w:eastAsia="fr-CA"/>
              </w:rPr>
              <w:t>L’</w:t>
            </w:r>
            <w:proofErr w:type="spellStart"/>
            <w:r w:rsidRPr="00412AA3">
              <w:rPr>
                <w:rFonts w:ascii="Calibri" w:eastAsia="Times New Roman" w:hAnsi="Calibri" w:cs="Calibri"/>
                <w:sz w:val="20"/>
                <w:szCs w:val="20"/>
                <w:lang w:eastAsia="fr-CA"/>
              </w:rPr>
              <w:t>herbicyclage</w:t>
            </w:r>
            <w:proofErr w:type="spellEnd"/>
            <w:r w:rsidRPr="00412AA3">
              <w:rPr>
                <w:rFonts w:ascii="Calibri" w:eastAsia="Times New Roman" w:hAnsi="Calibri" w:cs="Calibri"/>
                <w:sz w:val="20"/>
                <w:szCs w:val="20"/>
                <w:lang w:eastAsia="fr-CA"/>
              </w:rPr>
              <w:t xml:space="preserve"> est également expliqué dans le cadre de la promotion entourant la collecte des résidus verts. </w:t>
            </w:r>
          </w:p>
        </w:tc>
      </w:tr>
      <w:tr w:rsidR="00F77687" w:rsidRPr="00752479" w14:paraId="380E79AF" w14:textId="77777777" w:rsidTr="00DC3A7C">
        <w:trPr>
          <w:trHeight w:val="525"/>
        </w:trPr>
        <w:tc>
          <w:tcPr>
            <w:tcW w:w="535" w:type="dxa"/>
            <w:tcBorders>
              <w:top w:val="single" w:sz="4" w:space="0" w:color="auto"/>
              <w:left w:val="single" w:sz="4" w:space="0" w:color="auto"/>
              <w:bottom w:val="single" w:sz="4" w:space="0" w:color="auto"/>
              <w:right w:val="nil"/>
            </w:tcBorders>
            <w:shd w:val="clear" w:color="auto" w:fill="auto"/>
            <w:hideMark/>
          </w:tcPr>
          <w:p w14:paraId="049C00BA"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2.5</w:t>
            </w:r>
          </w:p>
        </w:tc>
        <w:tc>
          <w:tcPr>
            <w:tcW w:w="4016" w:type="dxa"/>
            <w:tcBorders>
              <w:top w:val="single" w:sz="4" w:space="0" w:color="auto"/>
              <w:left w:val="nil"/>
              <w:bottom w:val="single" w:sz="4" w:space="0" w:color="auto"/>
              <w:right w:val="nil"/>
            </w:tcBorders>
            <w:shd w:val="clear" w:color="auto" w:fill="auto"/>
            <w:hideMark/>
          </w:tcPr>
          <w:p w14:paraId="6FD48568"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Inciter les municipalités à faire l’inventaire des fosses septiques sur leur territoire</w:t>
            </w:r>
          </w:p>
        </w:tc>
        <w:tc>
          <w:tcPr>
            <w:tcW w:w="1500" w:type="dxa"/>
            <w:tcBorders>
              <w:top w:val="single" w:sz="4" w:space="0" w:color="auto"/>
              <w:left w:val="nil"/>
              <w:bottom w:val="single" w:sz="4" w:space="0" w:color="auto"/>
              <w:right w:val="nil"/>
            </w:tcBorders>
            <w:shd w:val="clear" w:color="auto" w:fill="auto"/>
            <w:hideMark/>
          </w:tcPr>
          <w:p w14:paraId="470EDC92" w14:textId="7777777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20309533" w14:textId="75D034C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202</w:t>
            </w:r>
            <w:r w:rsidR="00192CAF">
              <w:rPr>
                <w:rFonts w:ascii="Calibri" w:eastAsia="Times New Roman" w:hAnsi="Calibri" w:cs="Calibri"/>
                <w:sz w:val="20"/>
                <w:szCs w:val="20"/>
                <w:lang w:eastAsia="fr-CA"/>
              </w:rPr>
              <w:t>1</w:t>
            </w:r>
          </w:p>
        </w:tc>
        <w:tc>
          <w:tcPr>
            <w:tcW w:w="6169" w:type="dxa"/>
            <w:tcBorders>
              <w:top w:val="single" w:sz="4" w:space="0" w:color="auto"/>
              <w:left w:val="nil"/>
              <w:bottom w:val="single" w:sz="4" w:space="0" w:color="auto"/>
              <w:right w:val="single" w:sz="4" w:space="0" w:color="auto"/>
            </w:tcBorders>
            <w:shd w:val="clear" w:color="auto" w:fill="auto"/>
            <w:hideMark/>
          </w:tcPr>
          <w:p w14:paraId="2B00617A" w14:textId="77777777" w:rsidR="00487F77" w:rsidRDefault="00487F77" w:rsidP="00487F77">
            <w:pPr>
              <w:spacing w:before="120" w:after="120" w:line="240" w:lineRule="auto"/>
              <w:jc w:val="both"/>
              <w:rPr>
                <w:rFonts w:ascii="Calibri" w:eastAsia="Times New Roman" w:hAnsi="Calibri" w:cs="Calibri"/>
                <w:b/>
                <w:bCs/>
                <w:sz w:val="20"/>
                <w:szCs w:val="20"/>
                <w:lang w:val="fr-FR" w:eastAsia="fr-CA"/>
              </w:rPr>
            </w:pPr>
            <w:r w:rsidRPr="00412AA3">
              <w:rPr>
                <w:rFonts w:ascii="Calibri" w:eastAsia="Times New Roman" w:hAnsi="Calibri" w:cs="Calibri"/>
                <w:b/>
                <w:bCs/>
                <w:sz w:val="20"/>
                <w:szCs w:val="20"/>
                <w:lang w:val="fr-FR" w:eastAsia="fr-CA"/>
              </w:rPr>
              <w:t>RÉALISÉE</w:t>
            </w:r>
          </w:p>
          <w:p w14:paraId="45311256" w14:textId="77777777"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Val-d’Or: dispose d’un inventaire à jour </w:t>
            </w:r>
            <w:proofErr w:type="gramStart"/>
            <w:r w:rsidRPr="00752479">
              <w:rPr>
                <w:rFonts w:ascii="Calibri" w:eastAsia="Times New Roman" w:hAnsi="Calibri" w:cs="Calibri"/>
                <w:sz w:val="20"/>
                <w:szCs w:val="20"/>
                <w:lang w:eastAsia="fr-CA"/>
              </w:rPr>
              <w:t>suite à</w:t>
            </w:r>
            <w:proofErr w:type="gramEnd"/>
            <w:r w:rsidRPr="00752479">
              <w:rPr>
                <w:rFonts w:ascii="Calibri" w:eastAsia="Times New Roman" w:hAnsi="Calibri" w:cs="Calibri"/>
                <w:sz w:val="20"/>
                <w:szCs w:val="20"/>
                <w:lang w:eastAsia="fr-CA"/>
              </w:rPr>
              <w:t xml:space="preserve"> la municipalisation de la vidange des fosses septiques.</w:t>
            </w:r>
          </w:p>
          <w:p w14:paraId="75798C36" w14:textId="77777777" w:rsidR="00192CAF" w:rsidRDefault="00F77687" w:rsidP="00F77687">
            <w:pPr>
              <w:spacing w:before="120" w:after="120" w:line="240" w:lineRule="auto"/>
              <w:jc w:val="both"/>
              <w:rPr>
                <w:rFonts w:ascii="Calibri" w:eastAsia="Times New Roman" w:hAnsi="Calibri" w:cs="Calibri"/>
                <w:sz w:val="20"/>
                <w:szCs w:val="20"/>
                <w:lang w:eastAsia="fr-CA"/>
              </w:rPr>
            </w:pPr>
            <w:proofErr w:type="spellStart"/>
            <w:r w:rsidRPr="00752479">
              <w:rPr>
                <w:rFonts w:ascii="Calibri" w:eastAsia="Times New Roman" w:hAnsi="Calibri" w:cs="Calibri"/>
                <w:sz w:val="20"/>
                <w:szCs w:val="20"/>
                <w:lang w:eastAsia="fr-CA"/>
              </w:rPr>
              <w:t>Rivière-Héva</w:t>
            </w:r>
            <w:proofErr w:type="spellEnd"/>
            <w:r w:rsidRPr="00752479">
              <w:rPr>
                <w:rFonts w:ascii="Calibri" w:eastAsia="Times New Roman" w:hAnsi="Calibri" w:cs="Calibri"/>
                <w:sz w:val="20"/>
                <w:szCs w:val="20"/>
                <w:lang w:eastAsia="fr-CA"/>
              </w:rPr>
              <w:t xml:space="preserve">: </w:t>
            </w:r>
            <w:r w:rsidR="00192CAF" w:rsidRPr="00752479">
              <w:rPr>
                <w:rFonts w:ascii="Calibri" w:eastAsia="Times New Roman" w:hAnsi="Calibri" w:cs="Calibri"/>
                <w:sz w:val="20"/>
                <w:szCs w:val="20"/>
                <w:lang w:eastAsia="fr-CA"/>
              </w:rPr>
              <w:t xml:space="preserve">dispose d’un inventaire à jour </w:t>
            </w:r>
            <w:proofErr w:type="gramStart"/>
            <w:r w:rsidR="00192CAF" w:rsidRPr="00752479">
              <w:rPr>
                <w:rFonts w:ascii="Calibri" w:eastAsia="Times New Roman" w:hAnsi="Calibri" w:cs="Calibri"/>
                <w:sz w:val="20"/>
                <w:szCs w:val="20"/>
                <w:lang w:eastAsia="fr-CA"/>
              </w:rPr>
              <w:t>suite à</w:t>
            </w:r>
            <w:proofErr w:type="gramEnd"/>
            <w:r w:rsidR="00192CAF" w:rsidRPr="00752479">
              <w:rPr>
                <w:rFonts w:ascii="Calibri" w:eastAsia="Times New Roman" w:hAnsi="Calibri" w:cs="Calibri"/>
                <w:sz w:val="20"/>
                <w:szCs w:val="20"/>
                <w:lang w:eastAsia="fr-CA"/>
              </w:rPr>
              <w:t xml:space="preserve"> la municipalisation de la vidange des fosses septiques.</w:t>
            </w:r>
          </w:p>
          <w:p w14:paraId="438A9F4F" w14:textId="3B4587DA"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Malartic: dispose d’un inventaire à jour. Son territoire en compte très peu.</w:t>
            </w:r>
          </w:p>
        </w:tc>
      </w:tr>
      <w:tr w:rsidR="00F77687" w:rsidRPr="00FC1596" w14:paraId="4E76DD55" w14:textId="77777777" w:rsidTr="00DC3A7C">
        <w:trPr>
          <w:trHeight w:val="270"/>
        </w:trPr>
        <w:tc>
          <w:tcPr>
            <w:tcW w:w="535" w:type="dxa"/>
            <w:tcBorders>
              <w:top w:val="single" w:sz="4" w:space="0" w:color="auto"/>
              <w:bottom w:val="nil"/>
              <w:right w:val="nil"/>
            </w:tcBorders>
            <w:shd w:val="clear" w:color="auto" w:fill="auto"/>
            <w:noWrap/>
            <w:vAlign w:val="bottom"/>
            <w:hideMark/>
          </w:tcPr>
          <w:p w14:paraId="1E5EFC34"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4016" w:type="dxa"/>
            <w:tcBorders>
              <w:top w:val="single" w:sz="4" w:space="0" w:color="auto"/>
              <w:left w:val="nil"/>
              <w:bottom w:val="nil"/>
              <w:right w:val="nil"/>
            </w:tcBorders>
            <w:shd w:val="clear" w:color="auto" w:fill="auto"/>
            <w:noWrap/>
            <w:vAlign w:val="bottom"/>
            <w:hideMark/>
          </w:tcPr>
          <w:p w14:paraId="3CFE1143"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1500" w:type="dxa"/>
            <w:tcBorders>
              <w:top w:val="single" w:sz="4" w:space="0" w:color="auto"/>
              <w:left w:val="nil"/>
              <w:bottom w:val="nil"/>
              <w:right w:val="nil"/>
            </w:tcBorders>
            <w:shd w:val="clear" w:color="auto" w:fill="auto"/>
            <w:noWrap/>
            <w:vAlign w:val="bottom"/>
            <w:hideMark/>
          </w:tcPr>
          <w:p w14:paraId="79E8FDEB"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7A62249E"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nil"/>
            </w:tcBorders>
            <w:shd w:val="clear" w:color="auto" w:fill="auto"/>
            <w:noWrap/>
            <w:vAlign w:val="bottom"/>
            <w:hideMark/>
          </w:tcPr>
          <w:p w14:paraId="2223B22B"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r>
    </w:tbl>
    <w:p w14:paraId="541DD80B"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63"/>
        <w:gridCol w:w="1437"/>
        <w:gridCol w:w="1437"/>
        <w:gridCol w:w="6169"/>
      </w:tblGrid>
      <w:tr w:rsidR="00F77687" w:rsidRPr="00FC1596" w14:paraId="0089559E" w14:textId="77777777" w:rsidTr="001C60BB">
        <w:trPr>
          <w:trHeight w:val="270"/>
        </w:trPr>
        <w:tc>
          <w:tcPr>
            <w:tcW w:w="13657" w:type="dxa"/>
            <w:gridSpan w:val="6"/>
            <w:tcBorders>
              <w:top w:val="single" w:sz="8" w:space="0" w:color="auto"/>
              <w:left w:val="single" w:sz="4" w:space="0" w:color="auto"/>
              <w:bottom w:val="nil"/>
              <w:right w:val="single" w:sz="4" w:space="0" w:color="auto"/>
            </w:tcBorders>
            <w:shd w:val="clear" w:color="000000" w:fill="000000"/>
            <w:vAlign w:val="bottom"/>
            <w:hideMark/>
          </w:tcPr>
          <w:p w14:paraId="00EC33BC" w14:textId="7CB558D5" w:rsidR="00F77687" w:rsidRPr="00FC1596" w:rsidRDefault="00F77687" w:rsidP="00F77687">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lastRenderedPageBreak/>
              <w:t>3.   Mesures visant les industries, commerces et institutions (ICI)</w:t>
            </w:r>
          </w:p>
        </w:tc>
      </w:tr>
      <w:tr w:rsidR="00F77687" w:rsidRPr="00752479" w14:paraId="6D79130F" w14:textId="77777777" w:rsidTr="00D57702">
        <w:tc>
          <w:tcPr>
            <w:tcW w:w="535" w:type="dxa"/>
            <w:tcBorders>
              <w:top w:val="single" w:sz="8" w:space="0" w:color="auto"/>
              <w:left w:val="single" w:sz="4" w:space="0" w:color="auto"/>
              <w:bottom w:val="single" w:sz="4" w:space="0" w:color="auto"/>
              <w:right w:val="nil"/>
            </w:tcBorders>
            <w:shd w:val="clear" w:color="auto" w:fill="auto"/>
            <w:hideMark/>
          </w:tcPr>
          <w:p w14:paraId="2FA64938"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3.1</w:t>
            </w:r>
          </w:p>
        </w:tc>
        <w:tc>
          <w:tcPr>
            <w:tcW w:w="4016" w:type="dxa"/>
            <w:tcBorders>
              <w:top w:val="single" w:sz="8" w:space="0" w:color="auto"/>
              <w:left w:val="nil"/>
              <w:bottom w:val="single" w:sz="4" w:space="0" w:color="auto"/>
              <w:right w:val="nil"/>
            </w:tcBorders>
            <w:shd w:val="clear" w:color="auto" w:fill="auto"/>
            <w:hideMark/>
          </w:tcPr>
          <w:p w14:paraId="1953BEE0" w14:textId="77777777" w:rsidR="00F77687" w:rsidRPr="00752479" w:rsidRDefault="00F77687" w:rsidP="00F77687">
            <w:pPr>
              <w:spacing w:before="120" w:after="120" w:line="240" w:lineRule="auto"/>
              <w:jc w:val="both"/>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 xml:space="preserve">Engager une ressource responsable de sensibiliser et d’accompagner les ICI pour l’application des 3RV selon leurs besoins particuliers </w:t>
            </w:r>
          </w:p>
        </w:tc>
        <w:tc>
          <w:tcPr>
            <w:tcW w:w="1500" w:type="dxa"/>
            <w:gridSpan w:val="2"/>
            <w:tcBorders>
              <w:top w:val="single" w:sz="8" w:space="0" w:color="auto"/>
              <w:left w:val="nil"/>
              <w:bottom w:val="single" w:sz="4" w:space="0" w:color="auto"/>
              <w:right w:val="nil"/>
            </w:tcBorders>
            <w:shd w:val="clear" w:color="auto" w:fill="auto"/>
            <w:hideMark/>
          </w:tcPr>
          <w:p w14:paraId="3CCE542E" w14:textId="7777777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2016</w:t>
            </w:r>
          </w:p>
        </w:tc>
        <w:tc>
          <w:tcPr>
            <w:tcW w:w="1437" w:type="dxa"/>
            <w:tcBorders>
              <w:top w:val="single" w:sz="8" w:space="0" w:color="auto"/>
              <w:left w:val="nil"/>
              <w:bottom w:val="single" w:sz="4" w:space="0" w:color="auto"/>
              <w:right w:val="nil"/>
            </w:tcBorders>
            <w:shd w:val="clear" w:color="auto" w:fill="auto"/>
            <w:hideMark/>
          </w:tcPr>
          <w:p w14:paraId="0F9987EF" w14:textId="284E3F86" w:rsidR="00F77687" w:rsidRDefault="003766DA" w:rsidP="00F77687">
            <w:pPr>
              <w:spacing w:before="120" w:after="120" w:line="240" w:lineRule="auto"/>
              <w:jc w:val="center"/>
              <w:rPr>
                <w:rFonts w:ascii="Calibri" w:eastAsia="Times New Roman" w:hAnsi="Calibri" w:cs="Calibri"/>
                <w:b/>
                <w:bCs/>
                <w:sz w:val="20"/>
                <w:szCs w:val="20"/>
                <w:lang w:eastAsia="fr-CA"/>
              </w:rPr>
            </w:pPr>
            <w:r>
              <w:rPr>
                <w:rFonts w:ascii="Calibri" w:eastAsia="Times New Roman" w:hAnsi="Calibri" w:cs="Calibri"/>
                <w:sz w:val="20"/>
                <w:szCs w:val="20"/>
                <w:lang w:eastAsia="fr-CA"/>
              </w:rPr>
              <w:t>2022</w:t>
            </w:r>
          </w:p>
          <w:p w14:paraId="0077EF4C" w14:textId="77777777" w:rsidR="00D57702" w:rsidRPr="00D57702" w:rsidRDefault="00D57702" w:rsidP="00D57702">
            <w:pPr>
              <w:rPr>
                <w:rFonts w:ascii="Calibri" w:eastAsia="Times New Roman" w:hAnsi="Calibri" w:cs="Calibri"/>
                <w:sz w:val="20"/>
                <w:szCs w:val="20"/>
                <w:lang w:eastAsia="fr-CA"/>
              </w:rPr>
            </w:pPr>
          </w:p>
          <w:p w14:paraId="3E1D9F18" w14:textId="77777777" w:rsidR="00D57702" w:rsidRPr="00D57702" w:rsidRDefault="00D57702" w:rsidP="00D57702">
            <w:pPr>
              <w:rPr>
                <w:rFonts w:ascii="Calibri" w:eastAsia="Times New Roman" w:hAnsi="Calibri" w:cs="Calibri"/>
                <w:sz w:val="20"/>
                <w:szCs w:val="20"/>
                <w:lang w:eastAsia="fr-CA"/>
              </w:rPr>
            </w:pPr>
          </w:p>
          <w:p w14:paraId="222D18DF" w14:textId="77777777" w:rsidR="00D57702" w:rsidRPr="00D57702" w:rsidRDefault="00D57702" w:rsidP="00D57702">
            <w:pPr>
              <w:rPr>
                <w:rFonts w:ascii="Calibri" w:eastAsia="Times New Roman" w:hAnsi="Calibri" w:cs="Calibri"/>
                <w:sz w:val="20"/>
                <w:szCs w:val="20"/>
                <w:lang w:eastAsia="fr-CA"/>
              </w:rPr>
            </w:pPr>
          </w:p>
          <w:p w14:paraId="5D853349" w14:textId="77777777" w:rsidR="00D57702" w:rsidRPr="00D57702" w:rsidRDefault="00D57702" w:rsidP="00D57702">
            <w:pPr>
              <w:rPr>
                <w:rFonts w:ascii="Calibri" w:eastAsia="Times New Roman" w:hAnsi="Calibri" w:cs="Calibri"/>
                <w:sz w:val="20"/>
                <w:szCs w:val="20"/>
                <w:lang w:eastAsia="fr-CA"/>
              </w:rPr>
            </w:pPr>
          </w:p>
          <w:p w14:paraId="4D3EB95A" w14:textId="77777777" w:rsidR="00D57702" w:rsidRPr="00D57702" w:rsidRDefault="00D57702" w:rsidP="00D57702">
            <w:pPr>
              <w:rPr>
                <w:rFonts w:ascii="Calibri" w:eastAsia="Times New Roman" w:hAnsi="Calibri" w:cs="Calibri"/>
                <w:sz w:val="20"/>
                <w:szCs w:val="20"/>
                <w:lang w:eastAsia="fr-CA"/>
              </w:rPr>
            </w:pPr>
          </w:p>
          <w:p w14:paraId="56CF6983" w14:textId="77777777" w:rsidR="00D57702" w:rsidRPr="00D57702" w:rsidRDefault="00D57702" w:rsidP="00D57702">
            <w:pPr>
              <w:rPr>
                <w:rFonts w:ascii="Calibri" w:eastAsia="Times New Roman" w:hAnsi="Calibri" w:cs="Calibri"/>
                <w:sz w:val="20"/>
                <w:szCs w:val="20"/>
                <w:lang w:eastAsia="fr-CA"/>
              </w:rPr>
            </w:pPr>
          </w:p>
          <w:p w14:paraId="69876240" w14:textId="77777777" w:rsidR="00D57702" w:rsidRDefault="00D57702" w:rsidP="00D57702">
            <w:pPr>
              <w:rPr>
                <w:rFonts w:ascii="Calibri" w:eastAsia="Times New Roman" w:hAnsi="Calibri" w:cs="Calibri"/>
                <w:b/>
                <w:bCs/>
                <w:sz w:val="20"/>
                <w:szCs w:val="20"/>
                <w:lang w:eastAsia="fr-CA"/>
              </w:rPr>
            </w:pPr>
          </w:p>
          <w:p w14:paraId="36BC9F56" w14:textId="77777777" w:rsidR="00D57702" w:rsidRDefault="00D57702" w:rsidP="00D57702">
            <w:pPr>
              <w:rPr>
                <w:rFonts w:ascii="Calibri" w:eastAsia="Times New Roman" w:hAnsi="Calibri" w:cs="Calibri"/>
                <w:b/>
                <w:bCs/>
                <w:sz w:val="20"/>
                <w:szCs w:val="20"/>
                <w:lang w:eastAsia="fr-CA"/>
              </w:rPr>
            </w:pPr>
          </w:p>
          <w:p w14:paraId="52803EC4" w14:textId="09D11FC6" w:rsidR="00D57702" w:rsidRPr="00D57702" w:rsidRDefault="00D57702" w:rsidP="00D57702">
            <w:pPr>
              <w:rPr>
                <w:rFonts w:ascii="Calibri" w:eastAsia="Times New Roman" w:hAnsi="Calibri" w:cs="Calibri"/>
                <w:sz w:val="20"/>
                <w:szCs w:val="20"/>
                <w:lang w:eastAsia="fr-CA"/>
              </w:rPr>
            </w:pPr>
          </w:p>
        </w:tc>
        <w:tc>
          <w:tcPr>
            <w:tcW w:w="6169" w:type="dxa"/>
            <w:tcBorders>
              <w:top w:val="single" w:sz="8" w:space="0" w:color="auto"/>
              <w:left w:val="nil"/>
              <w:bottom w:val="single" w:sz="4" w:space="0" w:color="auto"/>
              <w:right w:val="single" w:sz="4" w:space="0" w:color="auto"/>
            </w:tcBorders>
            <w:shd w:val="clear" w:color="auto" w:fill="auto"/>
            <w:hideMark/>
          </w:tcPr>
          <w:p w14:paraId="1CF4C377" w14:textId="77777777" w:rsidR="00F77687" w:rsidRPr="00752479" w:rsidRDefault="00F77687" w:rsidP="00F77687">
            <w:pPr>
              <w:spacing w:before="120" w:after="120" w:line="240" w:lineRule="auto"/>
              <w:jc w:val="both"/>
              <w:rPr>
                <w:rFonts w:ascii="Calibri" w:eastAsia="Times New Roman" w:hAnsi="Calibri" w:cs="Calibri"/>
                <w:b/>
                <w:bCs/>
                <w:sz w:val="20"/>
                <w:szCs w:val="20"/>
                <w:lang w:val="fr-FR" w:eastAsia="fr-CA"/>
              </w:rPr>
            </w:pPr>
            <w:r w:rsidRPr="00752479">
              <w:rPr>
                <w:rFonts w:ascii="Calibri" w:eastAsia="Times New Roman" w:hAnsi="Calibri" w:cs="Calibri"/>
                <w:b/>
                <w:bCs/>
                <w:sz w:val="20"/>
                <w:szCs w:val="20"/>
                <w:lang w:val="fr-FR" w:eastAsia="fr-CA"/>
              </w:rPr>
              <w:t>RÉALISÉE</w:t>
            </w:r>
          </w:p>
          <w:p w14:paraId="0E4D304C" w14:textId="13DF7058"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2018: les mandats reliés à cette mesure sont désormais inclus dans les tâches du </w:t>
            </w:r>
            <w:r w:rsidRPr="00752479">
              <w:rPr>
                <w:rFonts w:ascii="Calibri" w:eastAsia="Times New Roman" w:hAnsi="Calibri" w:cs="Calibri"/>
                <w:i/>
                <w:iCs/>
                <w:sz w:val="20"/>
                <w:szCs w:val="20"/>
                <w:lang w:eastAsia="fr-CA"/>
              </w:rPr>
              <w:t>coordonnateur – collecte résidentielle et commerciale</w:t>
            </w:r>
            <w:r w:rsidRPr="00752479">
              <w:rPr>
                <w:rFonts w:ascii="Calibri" w:eastAsia="Times New Roman" w:hAnsi="Calibri" w:cs="Calibri"/>
                <w:sz w:val="20"/>
                <w:szCs w:val="20"/>
                <w:lang w:eastAsia="fr-CA"/>
              </w:rPr>
              <w:t>. Il devient ainsi le premier répondant auprès des ICI, tant pour la sensibilisation que pour la coordination des services de collecte et pour le service</w:t>
            </w:r>
            <w:r>
              <w:rPr>
                <w:rFonts w:ascii="Calibri" w:eastAsia="Times New Roman" w:hAnsi="Calibri" w:cs="Calibri"/>
                <w:sz w:val="20"/>
                <w:szCs w:val="20"/>
                <w:lang w:eastAsia="fr-CA"/>
              </w:rPr>
              <w:t>-</w:t>
            </w:r>
            <w:r w:rsidRPr="00752479">
              <w:rPr>
                <w:rFonts w:ascii="Calibri" w:eastAsia="Times New Roman" w:hAnsi="Calibri" w:cs="Calibri"/>
                <w:sz w:val="20"/>
                <w:szCs w:val="20"/>
                <w:lang w:eastAsia="fr-CA"/>
              </w:rPr>
              <w:t xml:space="preserve">conseil. </w:t>
            </w:r>
          </w:p>
          <w:p w14:paraId="4BFB7296" w14:textId="77777777" w:rsidR="003D672E" w:rsidRDefault="003D672E" w:rsidP="003D672E">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2019 : Le directeur de la MRCVO a été nommé sur le comité régional de développement durable du Centre intégré de santé et services sociaux de </w:t>
            </w:r>
            <w:r w:rsidRPr="00A825E4">
              <w:rPr>
                <w:rFonts w:ascii="Calibri" w:eastAsia="Times New Roman" w:hAnsi="Calibri" w:cs="Calibri"/>
                <w:sz w:val="20"/>
                <w:szCs w:val="20"/>
                <w:lang w:eastAsia="fr-CA"/>
              </w:rPr>
              <w:t>l’Abitibi-Témiscamingue (CISSAT).</w:t>
            </w:r>
          </w:p>
          <w:p w14:paraId="2D78A253" w14:textId="118A1732" w:rsidR="003766DA" w:rsidRDefault="00F77687"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2019 :  La personne engagée pour ce poste nous a quittés. Sa remplaçante a apporté des améliorations à nos pratiques de collecte avant de se concentrer sur la sensibilisation.  Elle a développé des fiches-conseils pour les institutions d’enseignement ainsi que pour les restaurants et travaille actuellement sur une fiche-conseil pour les institutions.  </w:t>
            </w:r>
            <w:r w:rsidR="003766DA">
              <w:rPr>
                <w:rFonts w:ascii="Calibri" w:eastAsia="Times New Roman" w:hAnsi="Calibri" w:cs="Calibri"/>
                <w:sz w:val="20"/>
                <w:szCs w:val="20"/>
                <w:lang w:eastAsia="fr-CA"/>
              </w:rPr>
              <w:t>La ressource identifiée pour cette tâche est la coordonnatrice à la collecte de la MRCVO.  Celle-ci est cependant en arrêt de travail depuis 2020.</w:t>
            </w:r>
          </w:p>
          <w:p w14:paraId="128C5CBF" w14:textId="2070CC25" w:rsidR="00EB6C63" w:rsidRPr="00EB6C63" w:rsidRDefault="00EB6C63"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w:t>
            </w:r>
            <w:r w:rsidR="003766DA">
              <w:rPr>
                <w:rFonts w:ascii="Calibri" w:eastAsia="Times New Roman" w:hAnsi="Calibri" w:cs="Calibri"/>
                <w:sz w:val="20"/>
                <w:szCs w:val="20"/>
                <w:lang w:eastAsia="fr-CA"/>
              </w:rPr>
              <w:t>e</w:t>
            </w:r>
            <w:r>
              <w:rPr>
                <w:rFonts w:ascii="Calibri" w:eastAsia="Times New Roman" w:hAnsi="Calibri" w:cs="Calibri"/>
                <w:sz w:val="20"/>
                <w:szCs w:val="20"/>
                <w:lang w:eastAsia="fr-CA"/>
              </w:rPr>
              <w:t xml:space="preserve"> conseill</w:t>
            </w:r>
            <w:r w:rsidR="003766DA">
              <w:rPr>
                <w:rFonts w:ascii="Calibri" w:eastAsia="Times New Roman" w:hAnsi="Calibri" w:cs="Calibri"/>
                <w:sz w:val="20"/>
                <w:szCs w:val="20"/>
                <w:lang w:eastAsia="fr-CA"/>
              </w:rPr>
              <w:t>è</w:t>
            </w:r>
            <w:r>
              <w:rPr>
                <w:rFonts w:ascii="Calibri" w:eastAsia="Times New Roman" w:hAnsi="Calibri" w:cs="Calibri"/>
                <w:sz w:val="20"/>
                <w:szCs w:val="20"/>
                <w:lang w:eastAsia="fr-CA"/>
              </w:rPr>
              <w:t>r</w:t>
            </w:r>
            <w:r w:rsidR="003766DA">
              <w:rPr>
                <w:rFonts w:ascii="Calibri" w:eastAsia="Times New Roman" w:hAnsi="Calibri" w:cs="Calibri"/>
                <w:sz w:val="20"/>
                <w:szCs w:val="20"/>
                <w:lang w:eastAsia="fr-CA"/>
              </w:rPr>
              <w:t>e en gestion des matières résiduelles</w:t>
            </w:r>
            <w:r>
              <w:rPr>
                <w:rFonts w:ascii="Calibri" w:eastAsia="Times New Roman" w:hAnsi="Calibri" w:cs="Calibri"/>
                <w:sz w:val="20"/>
                <w:szCs w:val="20"/>
                <w:lang w:eastAsia="fr-CA"/>
              </w:rPr>
              <w:t xml:space="preserve"> </w:t>
            </w:r>
            <w:r w:rsidR="003766DA">
              <w:rPr>
                <w:rFonts w:ascii="Calibri" w:eastAsia="Times New Roman" w:hAnsi="Calibri" w:cs="Calibri"/>
                <w:sz w:val="20"/>
                <w:szCs w:val="20"/>
                <w:lang w:eastAsia="fr-CA"/>
              </w:rPr>
              <w:t xml:space="preserve">a été </w:t>
            </w:r>
            <w:r>
              <w:rPr>
                <w:rFonts w:ascii="Calibri" w:eastAsia="Times New Roman" w:hAnsi="Calibri" w:cs="Calibri"/>
                <w:sz w:val="20"/>
                <w:szCs w:val="20"/>
                <w:lang w:eastAsia="fr-CA"/>
              </w:rPr>
              <w:t>embauché</w:t>
            </w:r>
            <w:r w:rsidR="003766DA">
              <w:rPr>
                <w:rFonts w:ascii="Calibri" w:eastAsia="Times New Roman" w:hAnsi="Calibri" w:cs="Calibri"/>
                <w:sz w:val="20"/>
                <w:szCs w:val="20"/>
                <w:lang w:eastAsia="fr-CA"/>
              </w:rPr>
              <w:t>e</w:t>
            </w:r>
            <w:r>
              <w:rPr>
                <w:rFonts w:ascii="Calibri" w:eastAsia="Times New Roman" w:hAnsi="Calibri" w:cs="Calibri"/>
                <w:sz w:val="20"/>
                <w:szCs w:val="20"/>
                <w:lang w:eastAsia="fr-CA"/>
              </w:rPr>
              <w:t xml:space="preserve"> en 2022.  </w:t>
            </w:r>
            <w:r w:rsidR="003766DA">
              <w:rPr>
                <w:rFonts w:ascii="Calibri" w:eastAsia="Times New Roman" w:hAnsi="Calibri" w:cs="Calibri"/>
                <w:sz w:val="20"/>
                <w:szCs w:val="20"/>
                <w:lang w:eastAsia="fr-CA"/>
              </w:rPr>
              <w:t>Elle</w:t>
            </w:r>
            <w:r w:rsidRPr="00EB6C63">
              <w:rPr>
                <w:rFonts w:ascii="Calibri" w:eastAsia="Times New Roman" w:hAnsi="Calibri" w:cs="Calibri"/>
                <w:sz w:val="20"/>
                <w:szCs w:val="20"/>
                <w:lang w:eastAsia="fr-CA"/>
              </w:rPr>
              <w:t xml:space="preserve"> sera entre </w:t>
            </w:r>
            <w:proofErr w:type="gramStart"/>
            <w:r w:rsidRPr="00EB6C63">
              <w:rPr>
                <w:rFonts w:ascii="Calibri" w:eastAsia="Times New Roman" w:hAnsi="Calibri" w:cs="Calibri"/>
                <w:sz w:val="20"/>
                <w:szCs w:val="20"/>
                <w:lang w:eastAsia="fr-CA"/>
              </w:rPr>
              <w:t>autre</w:t>
            </w:r>
            <w:r w:rsidR="003766DA">
              <w:rPr>
                <w:rFonts w:ascii="Calibri" w:eastAsia="Times New Roman" w:hAnsi="Calibri" w:cs="Calibri"/>
                <w:sz w:val="20"/>
                <w:szCs w:val="20"/>
                <w:lang w:eastAsia="fr-CA"/>
              </w:rPr>
              <w:t>s</w:t>
            </w:r>
            <w:r w:rsidRPr="00EB6C63">
              <w:rPr>
                <w:rFonts w:ascii="Calibri" w:eastAsia="Times New Roman" w:hAnsi="Calibri" w:cs="Calibri"/>
                <w:sz w:val="20"/>
                <w:szCs w:val="20"/>
                <w:lang w:eastAsia="fr-CA"/>
              </w:rPr>
              <w:t xml:space="preserve"> responsable</w:t>
            </w:r>
            <w:proofErr w:type="gramEnd"/>
            <w:r w:rsidRPr="00EB6C63">
              <w:rPr>
                <w:rFonts w:ascii="Calibri" w:eastAsia="Times New Roman" w:hAnsi="Calibri" w:cs="Calibri"/>
                <w:sz w:val="20"/>
                <w:szCs w:val="20"/>
                <w:lang w:eastAsia="fr-CA"/>
              </w:rPr>
              <w:t xml:space="preserve"> de sensibiliser et d’accompagner les ICI pour l’application des 3RV selon leurs besoins particuliers</w:t>
            </w:r>
            <w:r>
              <w:rPr>
                <w:rFonts w:ascii="Calibri" w:eastAsia="Times New Roman" w:hAnsi="Calibri" w:cs="Calibri"/>
                <w:sz w:val="20"/>
                <w:szCs w:val="20"/>
                <w:lang w:eastAsia="fr-CA"/>
              </w:rPr>
              <w:t>.</w:t>
            </w:r>
          </w:p>
          <w:p w14:paraId="74FB7309" w14:textId="527C97B9"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 xml:space="preserve">La MRCVO procure cependant </w:t>
            </w:r>
            <w:r w:rsidR="00EB6C63">
              <w:rPr>
                <w:rFonts w:ascii="Calibri" w:eastAsia="Times New Roman" w:hAnsi="Calibri" w:cs="Calibri"/>
                <w:sz w:val="20"/>
                <w:szCs w:val="20"/>
                <w:lang w:eastAsia="fr-CA"/>
              </w:rPr>
              <w:t xml:space="preserve">entretemps </w:t>
            </w:r>
            <w:r w:rsidRPr="00A825E4">
              <w:rPr>
                <w:rFonts w:ascii="Calibri" w:eastAsia="Times New Roman" w:hAnsi="Calibri" w:cs="Calibri"/>
                <w:sz w:val="20"/>
                <w:szCs w:val="20"/>
                <w:lang w:eastAsia="fr-CA"/>
              </w:rPr>
              <w:t>des services</w:t>
            </w:r>
            <w:r>
              <w:rPr>
                <w:rFonts w:ascii="Calibri" w:eastAsia="Times New Roman" w:hAnsi="Calibri" w:cs="Calibri"/>
                <w:sz w:val="20"/>
                <w:szCs w:val="20"/>
                <w:lang w:eastAsia="fr-CA"/>
              </w:rPr>
              <w:t>-</w:t>
            </w:r>
            <w:r w:rsidRPr="00A825E4">
              <w:rPr>
                <w:rFonts w:ascii="Calibri" w:eastAsia="Times New Roman" w:hAnsi="Calibri" w:cs="Calibri"/>
                <w:sz w:val="20"/>
                <w:szCs w:val="20"/>
                <w:lang w:eastAsia="fr-CA"/>
              </w:rPr>
              <w:t>conseils aux entreprises qui en font la demande.</w:t>
            </w:r>
          </w:p>
        </w:tc>
      </w:tr>
      <w:tr w:rsidR="00F77687" w:rsidRPr="00FC1596" w14:paraId="256981B1" w14:textId="77777777" w:rsidTr="00DC3A7C">
        <w:trPr>
          <w:trHeight w:val="573"/>
        </w:trPr>
        <w:tc>
          <w:tcPr>
            <w:tcW w:w="535" w:type="dxa"/>
            <w:tcBorders>
              <w:top w:val="single" w:sz="4" w:space="0" w:color="auto"/>
              <w:left w:val="single" w:sz="4" w:space="0" w:color="auto"/>
              <w:bottom w:val="single" w:sz="8" w:space="0" w:color="auto"/>
              <w:right w:val="nil"/>
            </w:tcBorders>
            <w:shd w:val="clear" w:color="auto" w:fill="auto"/>
            <w:hideMark/>
          </w:tcPr>
          <w:p w14:paraId="58DD0AC7" w14:textId="77777777" w:rsidR="00F77687" w:rsidRPr="006B661B" w:rsidRDefault="00F77687" w:rsidP="00F77687">
            <w:pPr>
              <w:spacing w:before="120" w:after="120" w:line="240" w:lineRule="auto"/>
              <w:rPr>
                <w:rFonts w:ascii="Calibri" w:eastAsia="Times New Roman" w:hAnsi="Calibri" w:cs="Calibri"/>
                <w:b/>
                <w:bCs/>
                <w:sz w:val="20"/>
                <w:szCs w:val="20"/>
                <w:lang w:eastAsia="fr-CA"/>
              </w:rPr>
            </w:pPr>
            <w:r w:rsidRPr="006B661B">
              <w:rPr>
                <w:rFonts w:ascii="Calibri" w:eastAsia="Times New Roman" w:hAnsi="Calibri" w:cs="Calibri"/>
                <w:b/>
                <w:bCs/>
                <w:sz w:val="20"/>
                <w:szCs w:val="20"/>
                <w:lang w:eastAsia="fr-CA"/>
              </w:rPr>
              <w:lastRenderedPageBreak/>
              <w:t>3.2</w:t>
            </w:r>
          </w:p>
        </w:tc>
        <w:tc>
          <w:tcPr>
            <w:tcW w:w="4016" w:type="dxa"/>
            <w:tcBorders>
              <w:top w:val="single" w:sz="4" w:space="0" w:color="auto"/>
              <w:left w:val="nil"/>
              <w:bottom w:val="single" w:sz="8" w:space="0" w:color="auto"/>
              <w:right w:val="nil"/>
            </w:tcBorders>
            <w:shd w:val="clear" w:color="auto" w:fill="auto"/>
            <w:hideMark/>
          </w:tcPr>
          <w:p w14:paraId="32F35686" w14:textId="77777777" w:rsidR="00F77687" w:rsidRPr="006B661B" w:rsidRDefault="00F77687" w:rsidP="00F77687">
            <w:pPr>
              <w:spacing w:before="120" w:after="120" w:line="240" w:lineRule="auto"/>
              <w:rPr>
                <w:rFonts w:ascii="Calibri" w:eastAsia="Times New Roman" w:hAnsi="Calibri" w:cs="Calibri"/>
                <w:b/>
                <w:bCs/>
                <w:sz w:val="20"/>
                <w:szCs w:val="20"/>
                <w:lang w:eastAsia="fr-CA"/>
              </w:rPr>
            </w:pPr>
            <w:r w:rsidRPr="006B661B">
              <w:rPr>
                <w:rFonts w:ascii="Calibri" w:eastAsia="Times New Roman" w:hAnsi="Calibri" w:cs="Calibri"/>
                <w:b/>
                <w:bCs/>
                <w:sz w:val="20"/>
                <w:szCs w:val="20"/>
                <w:lang w:eastAsia="fr-CA"/>
              </w:rPr>
              <w:t>Mandater un organisme ou une firme spécialisée pour effectuer une caractérisation des matières résiduelles des ICI et des entreprises en CRD et pour définir leurs besoins et leurs attentes</w:t>
            </w:r>
          </w:p>
        </w:tc>
        <w:tc>
          <w:tcPr>
            <w:tcW w:w="1500" w:type="dxa"/>
            <w:gridSpan w:val="2"/>
            <w:tcBorders>
              <w:top w:val="single" w:sz="4" w:space="0" w:color="auto"/>
              <w:left w:val="nil"/>
              <w:bottom w:val="single" w:sz="8" w:space="0" w:color="auto"/>
              <w:right w:val="nil"/>
            </w:tcBorders>
            <w:shd w:val="clear" w:color="auto" w:fill="auto"/>
            <w:hideMark/>
          </w:tcPr>
          <w:p w14:paraId="3C4B318A" w14:textId="77777777" w:rsidR="00F77687" w:rsidRPr="006B661B" w:rsidRDefault="00F77687" w:rsidP="00F77687">
            <w:pPr>
              <w:spacing w:before="120" w:after="120" w:line="240" w:lineRule="auto"/>
              <w:jc w:val="center"/>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2016</w:t>
            </w:r>
          </w:p>
        </w:tc>
        <w:tc>
          <w:tcPr>
            <w:tcW w:w="1437" w:type="dxa"/>
            <w:tcBorders>
              <w:top w:val="single" w:sz="4" w:space="0" w:color="auto"/>
              <w:left w:val="nil"/>
              <w:bottom w:val="single" w:sz="8" w:space="0" w:color="auto"/>
              <w:right w:val="nil"/>
            </w:tcBorders>
            <w:shd w:val="clear" w:color="auto" w:fill="auto"/>
            <w:hideMark/>
          </w:tcPr>
          <w:p w14:paraId="2BB85353" w14:textId="1A09B8F3" w:rsidR="00F77687" w:rsidRPr="006B661B" w:rsidRDefault="00F77687" w:rsidP="00F77687">
            <w:pPr>
              <w:spacing w:before="120" w:after="120" w:line="240" w:lineRule="auto"/>
              <w:jc w:val="center"/>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202</w:t>
            </w:r>
            <w:r w:rsidR="003766DA" w:rsidRPr="006B661B">
              <w:rPr>
                <w:rFonts w:ascii="Calibri" w:eastAsia="Times New Roman" w:hAnsi="Calibri" w:cs="Calibri"/>
                <w:sz w:val="20"/>
                <w:szCs w:val="20"/>
                <w:lang w:eastAsia="fr-CA"/>
              </w:rPr>
              <w:t>4</w:t>
            </w:r>
          </w:p>
        </w:tc>
        <w:tc>
          <w:tcPr>
            <w:tcW w:w="6169" w:type="dxa"/>
            <w:tcBorders>
              <w:top w:val="single" w:sz="4" w:space="0" w:color="auto"/>
              <w:left w:val="nil"/>
              <w:bottom w:val="single" w:sz="8" w:space="0" w:color="auto"/>
              <w:right w:val="single" w:sz="4" w:space="0" w:color="auto"/>
            </w:tcBorders>
            <w:shd w:val="clear" w:color="auto" w:fill="auto"/>
            <w:hideMark/>
          </w:tcPr>
          <w:p w14:paraId="596168F9" w14:textId="77777777" w:rsidR="00F77687" w:rsidRPr="006B661B" w:rsidRDefault="00F77687" w:rsidP="00F77687">
            <w:pPr>
              <w:spacing w:before="120" w:after="120" w:line="240" w:lineRule="auto"/>
              <w:jc w:val="both"/>
              <w:rPr>
                <w:rFonts w:ascii="Calibri" w:eastAsia="Times New Roman" w:hAnsi="Calibri" w:cs="Calibri"/>
                <w:b/>
                <w:bCs/>
                <w:sz w:val="20"/>
                <w:szCs w:val="20"/>
                <w:lang w:val="fr-FR" w:eastAsia="fr-CA"/>
              </w:rPr>
            </w:pPr>
            <w:r w:rsidRPr="006B661B">
              <w:rPr>
                <w:rFonts w:ascii="Calibri" w:eastAsia="Times New Roman" w:hAnsi="Calibri" w:cs="Calibri"/>
                <w:b/>
                <w:bCs/>
                <w:sz w:val="20"/>
                <w:szCs w:val="20"/>
                <w:lang w:val="fr-FR" w:eastAsia="fr-CA"/>
              </w:rPr>
              <w:t>EN ATTENTE DE RÉALISATION</w:t>
            </w:r>
          </w:p>
          <w:p w14:paraId="0904FFC9" w14:textId="1ECBD7F9" w:rsidR="00F77687" w:rsidRPr="006B661B" w:rsidRDefault="00F77687" w:rsidP="00F77687">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 xml:space="preserve">La MRCVO constate que les ICI et les entreprises en CRD sont de très grands générateurs de matières résiduelles et que leur production de déchets est en croissance. Toutefois le manque de connaissances sur les matières qu’ils génèrent rend les interventions et la sensibilisation difficiles. Pour des raisons logistiques, il est souvent ardu ou même impossible de classer les matières résiduelles reçues par la MRCVO selon les générateurs et d’en connaître les tonnages précis par catégorie. Quant aux matières résiduelles générées qui ne transigent pas par nos installations, la MRCVO n’a présentement accès à aucune information à ce sujet. Sans ces informations, le PGMR ne peut qu’avancer des estimations basées sur des moyennes provinciales ou des probabilités pour évaluer la performance des ICI et des entreprises en CRD. </w:t>
            </w:r>
          </w:p>
          <w:p w14:paraId="1FD58801" w14:textId="77777777" w:rsidR="00F77687" w:rsidRPr="006B661B" w:rsidRDefault="00F77687" w:rsidP="00F77687">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Cette mesure permettra d’orienter les interventions de la MRCVO auprès de ces générateurs en se basant sur des données fiables qui tiennent compte de la réalité locale. De cette manière, la MRCVO, et plus précisément la ressource dédiée aux ICI, pourra mieux répondre aux attentes et aux besoins de ces derniers. Le PGMR pourra être précisé et bonifié grâce à cette mesure d’acquisition de connaissances. Une attention particulière sera accordée aux plus grands générateurs du territoire, comme l’industrie forestière. La mesure consiste à entreprendre les démarches suivantes :</w:t>
            </w:r>
          </w:p>
          <w:p w14:paraId="5DCF5ADD" w14:textId="77777777" w:rsidR="00F77687" w:rsidRPr="006B661B" w:rsidRDefault="00F77687" w:rsidP="00F77687">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La mesure consiste à entreprendre les démarches suivantes :</w:t>
            </w:r>
          </w:p>
          <w:p w14:paraId="76DDBB94" w14:textId="77777777" w:rsidR="00F77687" w:rsidRPr="006B661B"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Définition du mandat et préparation du cahier de charge</w:t>
            </w:r>
          </w:p>
          <w:p w14:paraId="3372212A" w14:textId="77777777" w:rsidR="00F77687" w:rsidRPr="006B661B"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Sélection d’un mandataire</w:t>
            </w:r>
          </w:p>
          <w:p w14:paraId="3C6F2099" w14:textId="77777777" w:rsidR="00F77687" w:rsidRPr="006B661B"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lastRenderedPageBreak/>
              <w:t>Réalisation de la caractérisation</w:t>
            </w:r>
          </w:p>
          <w:p w14:paraId="066AEC41" w14:textId="77777777" w:rsidR="00F77687" w:rsidRPr="006B661B"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Analyse du rapport de la caractérisation</w:t>
            </w:r>
          </w:p>
          <w:p w14:paraId="521922AD" w14:textId="73F5ECE6" w:rsidR="006B661B" w:rsidRPr="006B661B" w:rsidRDefault="003766DA" w:rsidP="006B661B">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Cette mesure a été reportée à 2024, après que la collecte de résidus organiques triés à la source implantée dans les 1 à 9 logements en novembre 2020 et dans les 10 logements et plus en 2021 ait été « rôdée ».</w:t>
            </w:r>
            <w:r w:rsidRPr="006B661B">
              <w:rPr>
                <w:rFonts w:ascii="Calibri" w:eastAsia="Times New Roman" w:hAnsi="Calibri" w:cs="Calibri"/>
                <w:sz w:val="20"/>
                <w:szCs w:val="20"/>
                <w:lang w:eastAsia="fr-CA"/>
              </w:rPr>
              <w:t xml:space="preserve">  </w:t>
            </w:r>
            <w:r w:rsidR="006B661B" w:rsidRPr="006B661B">
              <w:rPr>
                <w:rFonts w:ascii="Calibri" w:eastAsia="Times New Roman" w:hAnsi="Calibri" w:cs="Calibri"/>
                <w:sz w:val="20"/>
                <w:szCs w:val="20"/>
                <w:lang w:eastAsia="fr-CA"/>
              </w:rPr>
              <w:t>L</w:t>
            </w:r>
            <w:r w:rsidR="006B661B" w:rsidRPr="006B661B">
              <w:rPr>
                <w:rFonts w:ascii="Calibri" w:eastAsia="Times New Roman" w:hAnsi="Calibri" w:cs="Calibri"/>
                <w:sz w:val="20"/>
                <w:szCs w:val="20"/>
                <w:lang w:eastAsia="fr-CA"/>
              </w:rPr>
              <w:t>a collecte par bacs des résidus organiques dans les ICI</w:t>
            </w:r>
            <w:r w:rsidR="006B661B" w:rsidRPr="006B661B">
              <w:rPr>
                <w:rFonts w:ascii="Calibri" w:eastAsia="Times New Roman" w:hAnsi="Calibri" w:cs="Calibri"/>
                <w:sz w:val="20"/>
                <w:szCs w:val="20"/>
                <w:lang w:eastAsia="fr-CA"/>
              </w:rPr>
              <w:t xml:space="preserve"> a été implantée en 2022.  </w:t>
            </w:r>
            <w:r w:rsidR="006B661B" w:rsidRPr="006B661B">
              <w:rPr>
                <w:rFonts w:ascii="Calibri" w:eastAsia="Times New Roman" w:hAnsi="Calibri" w:cs="Calibri"/>
                <w:sz w:val="20"/>
                <w:szCs w:val="20"/>
                <w:lang w:eastAsia="fr-CA"/>
              </w:rPr>
              <w:t xml:space="preserve">Une conseillère en gestion des matières résiduelles a </w:t>
            </w:r>
            <w:r w:rsidR="006B661B" w:rsidRPr="006B661B">
              <w:rPr>
                <w:rFonts w:ascii="Calibri" w:eastAsia="Times New Roman" w:hAnsi="Calibri" w:cs="Calibri"/>
                <w:sz w:val="20"/>
                <w:szCs w:val="20"/>
                <w:lang w:eastAsia="fr-CA"/>
              </w:rPr>
              <w:t xml:space="preserve">également </w:t>
            </w:r>
            <w:r w:rsidR="006B661B" w:rsidRPr="006B661B">
              <w:rPr>
                <w:rFonts w:ascii="Calibri" w:eastAsia="Times New Roman" w:hAnsi="Calibri" w:cs="Calibri"/>
                <w:sz w:val="20"/>
                <w:szCs w:val="20"/>
                <w:lang w:eastAsia="fr-CA"/>
              </w:rPr>
              <w:t xml:space="preserve">été embauchée en 2022 </w:t>
            </w:r>
            <w:r w:rsidR="006B661B" w:rsidRPr="006B661B">
              <w:rPr>
                <w:rFonts w:ascii="Calibri" w:eastAsia="Times New Roman" w:hAnsi="Calibri" w:cs="Calibri"/>
                <w:sz w:val="20"/>
                <w:szCs w:val="20"/>
                <w:lang w:eastAsia="fr-CA"/>
              </w:rPr>
              <w:t>pour</w:t>
            </w:r>
            <w:r w:rsidR="006B661B" w:rsidRPr="006B661B">
              <w:rPr>
                <w:rFonts w:ascii="Calibri" w:eastAsia="Times New Roman" w:hAnsi="Calibri" w:cs="Calibri"/>
                <w:sz w:val="20"/>
                <w:szCs w:val="20"/>
                <w:lang w:eastAsia="fr-CA"/>
              </w:rPr>
              <w:t xml:space="preserve"> sensibiliser et accompagner les ICI pour l’application des 3RV selon leurs besoins particuliers.</w:t>
            </w:r>
            <w:r w:rsidR="006B661B" w:rsidRPr="006B661B">
              <w:rPr>
                <w:rFonts w:ascii="Calibri" w:eastAsia="Times New Roman" w:hAnsi="Calibri" w:cs="Calibri"/>
                <w:sz w:val="20"/>
                <w:szCs w:val="20"/>
                <w:lang w:eastAsia="fr-CA"/>
              </w:rPr>
              <w:t xml:space="preserve">  Cette </w:t>
            </w:r>
            <w:r w:rsidR="006B661B" w:rsidRPr="006B661B">
              <w:rPr>
                <w:rFonts w:ascii="Calibri" w:eastAsia="Times New Roman" w:hAnsi="Calibri" w:cs="Calibri"/>
                <w:sz w:val="20"/>
                <w:szCs w:val="20"/>
                <w:lang w:eastAsia="fr-CA"/>
              </w:rPr>
              <w:t>caractérisation des matières résiduelles des ICI et des entreprises en CRD et pour définir leurs besoins et leurs attentes</w:t>
            </w:r>
            <w:r w:rsidR="006B661B" w:rsidRPr="006B661B">
              <w:rPr>
                <w:rFonts w:ascii="Calibri" w:eastAsia="Times New Roman" w:hAnsi="Calibri" w:cs="Calibri"/>
                <w:sz w:val="20"/>
                <w:szCs w:val="20"/>
                <w:lang w:eastAsia="fr-CA"/>
              </w:rPr>
              <w:t xml:space="preserve"> lui fournira un outil privilégié pour réaliser cette tâche.</w:t>
            </w:r>
          </w:p>
          <w:p w14:paraId="0E426D58" w14:textId="29543A50" w:rsidR="00192CAF" w:rsidRPr="006B661B" w:rsidRDefault="00192CAF" w:rsidP="00192CAF">
            <w:pPr>
              <w:spacing w:before="120" w:after="120" w:line="240" w:lineRule="auto"/>
              <w:jc w:val="both"/>
              <w:rPr>
                <w:rFonts w:ascii="Calibri" w:eastAsia="Times New Roman" w:hAnsi="Calibri" w:cs="Calibri"/>
                <w:sz w:val="20"/>
                <w:szCs w:val="20"/>
                <w:lang w:eastAsia="fr-CA"/>
              </w:rPr>
            </w:pPr>
          </w:p>
        </w:tc>
      </w:tr>
      <w:tr w:rsidR="00F77687" w:rsidRPr="00E91B43" w14:paraId="6FC4C1E4" w14:textId="77777777" w:rsidTr="00194B7D">
        <w:trPr>
          <w:trHeight w:val="573"/>
        </w:trPr>
        <w:tc>
          <w:tcPr>
            <w:tcW w:w="535" w:type="dxa"/>
            <w:tcBorders>
              <w:top w:val="single" w:sz="8" w:space="0" w:color="auto"/>
              <w:left w:val="single" w:sz="4" w:space="0" w:color="auto"/>
              <w:bottom w:val="single" w:sz="4" w:space="0" w:color="auto"/>
              <w:right w:val="nil"/>
            </w:tcBorders>
            <w:shd w:val="clear" w:color="auto" w:fill="auto"/>
            <w:hideMark/>
          </w:tcPr>
          <w:p w14:paraId="5BA12A08" w14:textId="77777777" w:rsidR="00F77687" w:rsidRPr="00A04E3D" w:rsidRDefault="00F77687" w:rsidP="00F77687">
            <w:pPr>
              <w:spacing w:before="120" w:after="120" w:line="240" w:lineRule="auto"/>
              <w:rPr>
                <w:rFonts w:ascii="Calibri" w:eastAsia="Times New Roman" w:hAnsi="Calibri" w:cs="Calibri"/>
                <w:b/>
                <w:bCs/>
                <w:sz w:val="20"/>
                <w:szCs w:val="20"/>
                <w:lang w:eastAsia="fr-CA"/>
              </w:rPr>
            </w:pPr>
            <w:r w:rsidRPr="00A04E3D">
              <w:rPr>
                <w:rFonts w:ascii="Calibri" w:eastAsia="Times New Roman" w:hAnsi="Calibri" w:cs="Calibri"/>
                <w:b/>
                <w:bCs/>
                <w:sz w:val="20"/>
                <w:szCs w:val="20"/>
                <w:lang w:eastAsia="fr-CA"/>
              </w:rPr>
              <w:lastRenderedPageBreak/>
              <w:t>3.3</w:t>
            </w:r>
          </w:p>
        </w:tc>
        <w:tc>
          <w:tcPr>
            <w:tcW w:w="4016" w:type="dxa"/>
            <w:tcBorders>
              <w:top w:val="single" w:sz="8" w:space="0" w:color="auto"/>
              <w:left w:val="nil"/>
              <w:bottom w:val="single" w:sz="4" w:space="0" w:color="auto"/>
              <w:right w:val="nil"/>
            </w:tcBorders>
            <w:shd w:val="clear" w:color="auto" w:fill="auto"/>
            <w:hideMark/>
          </w:tcPr>
          <w:p w14:paraId="50D660BA" w14:textId="77777777" w:rsidR="00F77687" w:rsidRPr="00A04E3D" w:rsidRDefault="00F77687" w:rsidP="00F77687">
            <w:pPr>
              <w:spacing w:before="120" w:after="120" w:line="240" w:lineRule="auto"/>
              <w:jc w:val="both"/>
              <w:rPr>
                <w:rFonts w:ascii="Calibri" w:eastAsia="Times New Roman" w:hAnsi="Calibri" w:cs="Calibri"/>
                <w:b/>
                <w:bCs/>
                <w:sz w:val="20"/>
                <w:szCs w:val="20"/>
                <w:lang w:eastAsia="fr-CA"/>
              </w:rPr>
            </w:pPr>
            <w:r w:rsidRPr="00A04E3D">
              <w:rPr>
                <w:rFonts w:ascii="Calibri" w:eastAsia="Times New Roman" w:hAnsi="Calibri" w:cs="Calibri"/>
                <w:b/>
                <w:bCs/>
                <w:sz w:val="20"/>
                <w:szCs w:val="20"/>
                <w:lang w:eastAsia="fr-CA"/>
              </w:rPr>
              <w:t xml:space="preserve">Étudier la faisabilité de mettre en place des incitatifs et/ou des pénalités visant à favoriser le tri et la réduction des déchets chez les ICI </w:t>
            </w:r>
          </w:p>
        </w:tc>
        <w:tc>
          <w:tcPr>
            <w:tcW w:w="1500" w:type="dxa"/>
            <w:gridSpan w:val="2"/>
            <w:tcBorders>
              <w:top w:val="single" w:sz="8" w:space="0" w:color="auto"/>
              <w:left w:val="nil"/>
              <w:bottom w:val="single" w:sz="4" w:space="0" w:color="auto"/>
              <w:right w:val="nil"/>
            </w:tcBorders>
            <w:shd w:val="clear" w:color="auto" w:fill="auto"/>
            <w:hideMark/>
          </w:tcPr>
          <w:p w14:paraId="4B49A805" w14:textId="77777777" w:rsidR="00F77687" w:rsidRPr="00A04E3D" w:rsidRDefault="00F77687" w:rsidP="00F77687">
            <w:pPr>
              <w:spacing w:before="120" w:after="120" w:line="240" w:lineRule="auto"/>
              <w:jc w:val="center"/>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2018</w:t>
            </w:r>
          </w:p>
        </w:tc>
        <w:tc>
          <w:tcPr>
            <w:tcW w:w="1437" w:type="dxa"/>
            <w:tcBorders>
              <w:top w:val="single" w:sz="8" w:space="0" w:color="auto"/>
              <w:left w:val="nil"/>
              <w:bottom w:val="single" w:sz="4" w:space="0" w:color="auto"/>
              <w:right w:val="nil"/>
            </w:tcBorders>
            <w:shd w:val="clear" w:color="auto" w:fill="auto"/>
            <w:hideMark/>
          </w:tcPr>
          <w:p w14:paraId="63BFA999" w14:textId="599F10A2" w:rsidR="00F77687" w:rsidRPr="00A04E3D" w:rsidRDefault="00F77687" w:rsidP="00F77687">
            <w:pPr>
              <w:spacing w:before="120" w:after="120" w:line="240" w:lineRule="auto"/>
              <w:jc w:val="center"/>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202</w:t>
            </w:r>
            <w:r w:rsidR="00D8420B" w:rsidRPr="00A04E3D">
              <w:rPr>
                <w:rFonts w:ascii="Calibri" w:eastAsia="Times New Roman" w:hAnsi="Calibri" w:cs="Calibri"/>
                <w:sz w:val="20"/>
                <w:szCs w:val="20"/>
                <w:lang w:eastAsia="fr-CA"/>
              </w:rPr>
              <w:t>3</w:t>
            </w:r>
          </w:p>
        </w:tc>
        <w:tc>
          <w:tcPr>
            <w:tcW w:w="6169" w:type="dxa"/>
            <w:tcBorders>
              <w:top w:val="single" w:sz="8" w:space="0" w:color="auto"/>
              <w:left w:val="nil"/>
              <w:bottom w:val="single" w:sz="4" w:space="0" w:color="auto"/>
              <w:right w:val="single" w:sz="4" w:space="0" w:color="auto"/>
            </w:tcBorders>
            <w:shd w:val="clear" w:color="auto" w:fill="auto"/>
            <w:hideMark/>
          </w:tcPr>
          <w:p w14:paraId="0E6A6BC3" w14:textId="77777777" w:rsidR="00F77687" w:rsidRPr="00A04E3D" w:rsidRDefault="00F77687" w:rsidP="00F77687">
            <w:pPr>
              <w:spacing w:before="120" w:after="120" w:line="240" w:lineRule="auto"/>
              <w:jc w:val="both"/>
              <w:rPr>
                <w:rFonts w:ascii="Calibri" w:eastAsia="Times New Roman" w:hAnsi="Calibri" w:cs="Calibri"/>
                <w:b/>
                <w:bCs/>
                <w:sz w:val="20"/>
                <w:szCs w:val="20"/>
                <w:lang w:val="fr-FR" w:eastAsia="fr-CA"/>
              </w:rPr>
            </w:pPr>
            <w:r w:rsidRPr="00A04E3D">
              <w:rPr>
                <w:rFonts w:ascii="Calibri" w:eastAsia="Times New Roman" w:hAnsi="Calibri" w:cs="Calibri"/>
                <w:b/>
                <w:bCs/>
                <w:sz w:val="20"/>
                <w:szCs w:val="20"/>
                <w:lang w:val="fr-FR" w:eastAsia="fr-CA"/>
              </w:rPr>
              <w:t>EN COURS DE RÉALISATION</w:t>
            </w:r>
          </w:p>
          <w:p w14:paraId="2F235A31" w14:textId="77777777" w:rsidR="00F77687" w:rsidRPr="00A04E3D" w:rsidRDefault="00F77687" w:rsidP="00F77687">
            <w:pPr>
              <w:spacing w:before="120" w:after="120" w:line="240" w:lineRule="auto"/>
              <w:jc w:val="both"/>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Cette mesure a été présentée au comité consultatif en environnement qui a plutôt recommandé d’augmenter les efforts de sensibilisation.</w:t>
            </w:r>
          </w:p>
          <w:p w14:paraId="7A47D95F" w14:textId="77777777" w:rsidR="00F77687" w:rsidRPr="00A04E3D" w:rsidRDefault="00F77687" w:rsidP="00F77687">
            <w:pPr>
              <w:spacing w:before="120" w:after="120" w:line="240" w:lineRule="auto"/>
              <w:jc w:val="both"/>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Échéancier:</w:t>
            </w:r>
          </w:p>
          <w:p w14:paraId="316B0DF8" w14:textId="01DEAB59" w:rsidR="00F77687" w:rsidRPr="00A04E3D" w:rsidRDefault="00F77687" w:rsidP="00D8420B">
            <w:pPr>
              <w:numPr>
                <w:ilvl w:val="0"/>
                <w:numId w:val="6"/>
              </w:numPr>
              <w:spacing w:after="120" w:line="240" w:lineRule="auto"/>
              <w:jc w:val="both"/>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2018: compilation et analyse des expériences en province et des scénarios possibles.</w:t>
            </w:r>
          </w:p>
          <w:p w14:paraId="5933301C" w14:textId="77777777" w:rsidR="00D8420B" w:rsidRPr="00A04E3D" w:rsidRDefault="00B27065" w:rsidP="00194B7D">
            <w:pPr>
              <w:spacing w:before="120" w:after="120" w:line="240" w:lineRule="auto"/>
              <w:jc w:val="both"/>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La</w:t>
            </w:r>
            <w:r w:rsidR="00FC0F6C" w:rsidRPr="00A04E3D">
              <w:rPr>
                <w:rFonts w:ascii="Calibri" w:eastAsia="Times New Roman" w:hAnsi="Calibri" w:cs="Calibri"/>
                <w:sz w:val="20"/>
                <w:szCs w:val="20"/>
                <w:lang w:eastAsia="fr-CA"/>
              </w:rPr>
              <w:t xml:space="preserve"> loi 65 </w:t>
            </w:r>
            <w:r w:rsidRPr="00A04E3D">
              <w:rPr>
                <w:rFonts w:cstheme="minorHAnsi"/>
                <w:color w:val="000000"/>
                <w:sz w:val="20"/>
                <w:szCs w:val="20"/>
                <w:shd w:val="clear" w:color="auto" w:fill="FFFFFF"/>
              </w:rPr>
              <w:t xml:space="preserve">sur la modernisation des systèmes de consigne et de collecte sélective </w:t>
            </w:r>
            <w:proofErr w:type="gramStart"/>
            <w:r w:rsidRPr="00A04E3D">
              <w:rPr>
                <w:rFonts w:cstheme="minorHAnsi"/>
                <w:color w:val="000000"/>
                <w:sz w:val="20"/>
                <w:szCs w:val="20"/>
                <w:shd w:val="clear" w:color="auto" w:fill="FFFFFF"/>
              </w:rPr>
              <w:t>instaure</w:t>
            </w:r>
            <w:proofErr w:type="gramEnd"/>
            <w:r w:rsidR="00194B7D" w:rsidRPr="00A04E3D">
              <w:rPr>
                <w:rFonts w:cstheme="minorHAnsi"/>
                <w:color w:val="000000"/>
                <w:sz w:val="20"/>
                <w:szCs w:val="20"/>
                <w:shd w:val="clear" w:color="auto" w:fill="FFFFFF"/>
              </w:rPr>
              <w:t xml:space="preserve"> désormais </w:t>
            </w:r>
            <w:r w:rsidR="00194B7D" w:rsidRPr="00A04E3D">
              <w:rPr>
                <w:rFonts w:ascii="Calibri" w:eastAsia="Times New Roman" w:hAnsi="Calibri" w:cs="Calibri"/>
                <w:sz w:val="20"/>
                <w:szCs w:val="20"/>
                <w:lang w:eastAsia="fr-CA"/>
              </w:rPr>
              <w:t>certaines</w:t>
            </w:r>
            <w:r w:rsidR="00FC0F6C" w:rsidRPr="00A04E3D">
              <w:rPr>
                <w:rFonts w:ascii="Calibri" w:eastAsia="Times New Roman" w:hAnsi="Calibri" w:cs="Calibri"/>
                <w:sz w:val="20"/>
                <w:szCs w:val="20"/>
                <w:lang w:eastAsia="fr-CA"/>
              </w:rPr>
              <w:t xml:space="preserve"> mesures </w:t>
            </w:r>
            <w:r w:rsidR="00194B7D" w:rsidRPr="00A04E3D">
              <w:rPr>
                <w:rFonts w:ascii="Calibri" w:eastAsia="Times New Roman" w:hAnsi="Calibri" w:cs="Calibri"/>
                <w:sz w:val="20"/>
                <w:szCs w:val="20"/>
                <w:lang w:eastAsia="fr-CA"/>
              </w:rPr>
              <w:t>en ce sens</w:t>
            </w:r>
            <w:r w:rsidR="00FC0F6C" w:rsidRPr="00A04E3D">
              <w:rPr>
                <w:rFonts w:ascii="Calibri" w:eastAsia="Times New Roman" w:hAnsi="Calibri" w:cs="Calibri"/>
                <w:sz w:val="20"/>
                <w:szCs w:val="20"/>
                <w:lang w:eastAsia="fr-CA"/>
              </w:rPr>
              <w:t>.</w:t>
            </w:r>
            <w:r w:rsidR="00194B7D" w:rsidRPr="00A04E3D">
              <w:rPr>
                <w:rFonts w:ascii="Calibri" w:eastAsia="Times New Roman" w:hAnsi="Calibri" w:cs="Calibri"/>
                <w:sz w:val="20"/>
                <w:szCs w:val="20"/>
                <w:lang w:eastAsia="fr-CA"/>
              </w:rPr>
              <w:t xml:space="preserve">  </w:t>
            </w:r>
          </w:p>
          <w:p w14:paraId="54614758" w14:textId="0453FE08" w:rsidR="00D8420B" w:rsidRDefault="00194B7D" w:rsidP="00A04E3D">
            <w:pPr>
              <w:spacing w:before="120" w:after="120" w:line="240" w:lineRule="auto"/>
              <w:jc w:val="both"/>
              <w:rPr>
                <w:rFonts w:ascii="Calibri" w:eastAsia="Times New Roman" w:hAnsi="Calibri" w:cs="Calibri"/>
                <w:sz w:val="20"/>
                <w:szCs w:val="20"/>
                <w:lang w:eastAsia="fr-CA"/>
              </w:rPr>
            </w:pPr>
            <w:r w:rsidRPr="00A04E3D">
              <w:rPr>
                <w:rFonts w:ascii="Calibri" w:eastAsia="Times New Roman" w:hAnsi="Calibri" w:cs="Calibri"/>
                <w:sz w:val="20"/>
                <w:szCs w:val="20"/>
                <w:lang w:eastAsia="fr-CA"/>
              </w:rPr>
              <w:t xml:space="preserve">La MRCVO </w:t>
            </w:r>
            <w:r w:rsidR="00A04E3D" w:rsidRPr="00A04E3D">
              <w:rPr>
                <w:rFonts w:ascii="Calibri" w:eastAsia="Times New Roman" w:hAnsi="Calibri" w:cs="Calibri"/>
                <w:sz w:val="20"/>
                <w:szCs w:val="20"/>
                <w:lang w:eastAsia="fr-CA"/>
              </w:rPr>
              <w:t xml:space="preserve">a </w:t>
            </w:r>
            <w:r w:rsidRPr="00A04E3D">
              <w:rPr>
                <w:rFonts w:ascii="Calibri" w:eastAsia="Times New Roman" w:hAnsi="Calibri" w:cs="Calibri"/>
                <w:sz w:val="20"/>
                <w:szCs w:val="20"/>
                <w:lang w:eastAsia="fr-CA"/>
              </w:rPr>
              <w:t>entrepr</w:t>
            </w:r>
            <w:r w:rsidR="00A04E3D" w:rsidRPr="00A04E3D">
              <w:rPr>
                <w:rFonts w:ascii="Calibri" w:eastAsia="Times New Roman" w:hAnsi="Calibri" w:cs="Calibri"/>
                <w:sz w:val="20"/>
                <w:szCs w:val="20"/>
                <w:lang w:eastAsia="fr-CA"/>
              </w:rPr>
              <w:t>is en 2022</w:t>
            </w:r>
            <w:r w:rsidRPr="00A04E3D">
              <w:rPr>
                <w:rFonts w:ascii="Calibri" w:eastAsia="Times New Roman" w:hAnsi="Calibri" w:cs="Calibri"/>
                <w:sz w:val="20"/>
                <w:szCs w:val="20"/>
                <w:lang w:eastAsia="fr-CA"/>
              </w:rPr>
              <w:t xml:space="preserve"> une réflexion sur l’implantation potentielle d’incitatifs supplémentaires</w:t>
            </w:r>
            <w:r w:rsidR="00D8420B" w:rsidRPr="00A04E3D">
              <w:rPr>
                <w:rFonts w:ascii="Calibri" w:eastAsia="Times New Roman" w:hAnsi="Calibri" w:cs="Calibri"/>
                <w:sz w:val="20"/>
                <w:szCs w:val="20"/>
                <w:lang w:eastAsia="fr-CA"/>
              </w:rPr>
              <w:t>.</w:t>
            </w:r>
            <w:r w:rsidR="00A04E3D" w:rsidRPr="00A04E3D">
              <w:rPr>
                <w:rFonts w:ascii="Calibri" w:eastAsia="Times New Roman" w:hAnsi="Calibri" w:cs="Calibri"/>
                <w:sz w:val="20"/>
                <w:szCs w:val="20"/>
                <w:lang w:eastAsia="fr-CA"/>
              </w:rPr>
              <w:t xml:space="preserve">  En effet, l</w:t>
            </w:r>
            <w:r w:rsidR="00D8420B" w:rsidRPr="00A04E3D">
              <w:rPr>
                <w:rFonts w:ascii="Calibri" w:eastAsia="Times New Roman" w:hAnsi="Calibri" w:cs="Calibri"/>
                <w:sz w:val="20"/>
                <w:szCs w:val="20"/>
                <w:lang w:eastAsia="fr-CA"/>
              </w:rPr>
              <w:t xml:space="preserve">es démarches de mise à jour des règlements municipaux entreprises </w:t>
            </w:r>
            <w:r w:rsidR="00D8420B" w:rsidRPr="00A04E3D">
              <w:rPr>
                <w:rFonts w:ascii="Calibri" w:eastAsia="Times New Roman" w:hAnsi="Calibri" w:cs="Calibri"/>
                <w:sz w:val="20"/>
                <w:szCs w:val="20"/>
                <w:lang w:eastAsia="fr-CA"/>
              </w:rPr>
              <w:t>pour réglementer l</w:t>
            </w:r>
            <w:r w:rsidR="00D8420B" w:rsidRPr="00A04E3D">
              <w:rPr>
                <w:rFonts w:ascii="Calibri" w:eastAsia="Times New Roman" w:hAnsi="Calibri" w:cs="Calibri"/>
                <w:sz w:val="20"/>
                <w:szCs w:val="20"/>
                <w:lang w:eastAsia="fr-CA"/>
              </w:rPr>
              <w:t>’impos</w:t>
            </w:r>
            <w:r w:rsidR="00D8420B" w:rsidRPr="00A04E3D">
              <w:rPr>
                <w:rFonts w:ascii="Calibri" w:eastAsia="Times New Roman" w:hAnsi="Calibri" w:cs="Calibri"/>
                <w:sz w:val="20"/>
                <w:szCs w:val="20"/>
                <w:lang w:eastAsia="fr-CA"/>
              </w:rPr>
              <w:t>ition</w:t>
            </w:r>
            <w:r w:rsidR="00D8420B" w:rsidRPr="00A04E3D">
              <w:rPr>
                <w:rFonts w:ascii="Calibri" w:eastAsia="Times New Roman" w:hAnsi="Calibri" w:cs="Calibri"/>
                <w:sz w:val="20"/>
                <w:szCs w:val="20"/>
                <w:lang w:eastAsia="fr-CA"/>
              </w:rPr>
              <w:t xml:space="preserve"> </w:t>
            </w:r>
            <w:r w:rsidR="00D8420B" w:rsidRPr="00A04E3D">
              <w:rPr>
                <w:rFonts w:ascii="Calibri" w:eastAsia="Times New Roman" w:hAnsi="Calibri" w:cs="Calibri"/>
                <w:sz w:val="20"/>
                <w:szCs w:val="20"/>
                <w:lang w:eastAsia="fr-CA"/>
              </w:rPr>
              <w:t>d</w:t>
            </w:r>
            <w:r w:rsidR="00D8420B" w:rsidRPr="00A04E3D">
              <w:rPr>
                <w:rFonts w:ascii="Calibri" w:eastAsia="Times New Roman" w:hAnsi="Calibri" w:cs="Calibri"/>
                <w:sz w:val="20"/>
                <w:szCs w:val="20"/>
                <w:lang w:eastAsia="fr-CA"/>
              </w:rPr>
              <w:t>’utilis</w:t>
            </w:r>
            <w:r w:rsidR="00D8420B" w:rsidRPr="00A04E3D">
              <w:rPr>
                <w:rFonts w:ascii="Calibri" w:eastAsia="Times New Roman" w:hAnsi="Calibri" w:cs="Calibri"/>
                <w:sz w:val="20"/>
                <w:szCs w:val="20"/>
                <w:lang w:eastAsia="fr-CA"/>
              </w:rPr>
              <w:t>er</w:t>
            </w:r>
            <w:r w:rsidR="00D8420B" w:rsidRPr="00A04E3D">
              <w:rPr>
                <w:rFonts w:ascii="Calibri" w:eastAsia="Times New Roman" w:hAnsi="Calibri" w:cs="Calibri"/>
                <w:sz w:val="20"/>
                <w:szCs w:val="20"/>
                <w:lang w:eastAsia="fr-CA"/>
              </w:rPr>
              <w:t xml:space="preserve"> de</w:t>
            </w:r>
            <w:r w:rsidR="00D8420B" w:rsidRPr="00A04E3D">
              <w:rPr>
                <w:rFonts w:ascii="Calibri" w:eastAsia="Times New Roman" w:hAnsi="Calibri" w:cs="Calibri"/>
                <w:sz w:val="20"/>
                <w:szCs w:val="20"/>
                <w:lang w:eastAsia="fr-CA"/>
              </w:rPr>
              <w:t>s</w:t>
            </w:r>
            <w:r w:rsidR="00D8420B" w:rsidRPr="00A04E3D">
              <w:rPr>
                <w:rFonts w:ascii="Calibri" w:eastAsia="Times New Roman" w:hAnsi="Calibri" w:cs="Calibri"/>
                <w:sz w:val="20"/>
                <w:szCs w:val="20"/>
                <w:lang w:eastAsia="fr-CA"/>
              </w:rPr>
              <w:t xml:space="preserve"> bacs roulants de 240 ou 360 litres</w:t>
            </w:r>
            <w:r w:rsidR="00D8420B" w:rsidRPr="00A04E3D">
              <w:rPr>
                <w:rFonts w:ascii="Calibri" w:eastAsia="Times New Roman" w:hAnsi="Calibri" w:cs="Calibri"/>
                <w:sz w:val="20"/>
                <w:szCs w:val="20"/>
                <w:lang w:eastAsia="fr-CA"/>
              </w:rPr>
              <w:t xml:space="preserve">, </w:t>
            </w:r>
            <w:r w:rsidR="00D8420B" w:rsidRPr="00A04E3D">
              <w:rPr>
                <w:rFonts w:ascii="Calibri" w:eastAsia="Times New Roman" w:hAnsi="Calibri" w:cs="Calibri"/>
                <w:sz w:val="20"/>
                <w:szCs w:val="20"/>
                <w:lang w:eastAsia="fr-CA"/>
              </w:rPr>
              <w:t xml:space="preserve">de limiter le volume de </w:t>
            </w:r>
            <w:r w:rsidR="00D8420B" w:rsidRPr="00A04E3D">
              <w:rPr>
                <w:rFonts w:ascii="Calibri" w:eastAsia="Times New Roman" w:hAnsi="Calibri" w:cs="Calibri"/>
                <w:sz w:val="20"/>
                <w:szCs w:val="20"/>
                <w:lang w:eastAsia="fr-CA"/>
              </w:rPr>
              <w:lastRenderedPageBreak/>
              <w:t>matières résiduelles au contenu du bac</w:t>
            </w:r>
            <w:r w:rsidR="00A04E3D" w:rsidRPr="00A04E3D">
              <w:rPr>
                <w:rFonts w:ascii="Calibri" w:eastAsia="Times New Roman" w:hAnsi="Calibri" w:cs="Calibri"/>
                <w:sz w:val="20"/>
                <w:szCs w:val="20"/>
                <w:lang w:eastAsia="fr-CA"/>
              </w:rPr>
              <w:t xml:space="preserve"> et</w:t>
            </w:r>
            <w:r w:rsidR="00D8420B" w:rsidRPr="00A04E3D">
              <w:rPr>
                <w:rFonts w:ascii="Calibri" w:eastAsia="Times New Roman" w:hAnsi="Calibri" w:cs="Calibri"/>
                <w:sz w:val="20"/>
                <w:szCs w:val="20"/>
                <w:lang w:eastAsia="fr-CA"/>
              </w:rPr>
              <w:t xml:space="preserve"> d’interdire le dépôt de matières recyclables dans les déchets</w:t>
            </w:r>
            <w:r w:rsidR="00A04E3D" w:rsidRPr="00A04E3D">
              <w:rPr>
                <w:rFonts w:ascii="Calibri" w:eastAsia="Times New Roman" w:hAnsi="Calibri" w:cs="Calibri"/>
                <w:sz w:val="20"/>
                <w:szCs w:val="20"/>
                <w:lang w:eastAsia="fr-CA"/>
              </w:rPr>
              <w:t>,</w:t>
            </w:r>
            <w:r w:rsidR="00D8420B" w:rsidRPr="00A04E3D">
              <w:rPr>
                <w:rFonts w:ascii="Calibri" w:eastAsia="Times New Roman" w:hAnsi="Calibri" w:cs="Calibri"/>
                <w:sz w:val="20"/>
                <w:szCs w:val="20"/>
                <w:lang w:eastAsia="fr-CA"/>
              </w:rPr>
              <w:t xml:space="preserve"> le dépôt de déchets dans les matières recyclables</w:t>
            </w:r>
            <w:r w:rsidR="00A04E3D" w:rsidRPr="00A04E3D">
              <w:rPr>
                <w:rFonts w:ascii="Calibri" w:eastAsia="Times New Roman" w:hAnsi="Calibri" w:cs="Calibri"/>
                <w:sz w:val="20"/>
                <w:szCs w:val="20"/>
                <w:lang w:eastAsia="fr-CA"/>
              </w:rPr>
              <w:t xml:space="preserve"> et</w:t>
            </w:r>
            <w:r w:rsidR="00D8420B" w:rsidRPr="00A04E3D">
              <w:rPr>
                <w:rFonts w:ascii="Calibri" w:eastAsia="Times New Roman" w:hAnsi="Calibri" w:cs="Calibri"/>
                <w:sz w:val="20"/>
                <w:szCs w:val="20"/>
                <w:lang w:eastAsia="fr-CA"/>
              </w:rPr>
              <w:t xml:space="preserve"> le dépôt de résidus domestiques dangereux (RDD) dans les déchets</w:t>
            </w:r>
            <w:r w:rsidR="00A04E3D" w:rsidRPr="00A04E3D">
              <w:rPr>
                <w:rFonts w:ascii="Calibri" w:eastAsia="Times New Roman" w:hAnsi="Calibri" w:cs="Calibri"/>
                <w:sz w:val="20"/>
                <w:szCs w:val="20"/>
                <w:lang w:eastAsia="fr-CA"/>
              </w:rPr>
              <w:t xml:space="preserve"> favorise la mise</w:t>
            </w:r>
            <w:r w:rsidR="00A04E3D" w:rsidRPr="00A04E3D">
              <w:rPr>
                <w:rFonts w:ascii="Calibri" w:eastAsia="Times New Roman" w:hAnsi="Calibri" w:cs="Calibri"/>
                <w:sz w:val="20"/>
                <w:szCs w:val="20"/>
                <w:lang w:eastAsia="fr-CA"/>
              </w:rPr>
              <w:t xml:space="preserve"> en place des incitatifs et/ou de pénalités visant à favoriser le tri et la réduction des déchets chez les </w:t>
            </w:r>
            <w:r w:rsidR="00A04E3D" w:rsidRPr="00A04E3D">
              <w:rPr>
                <w:rFonts w:ascii="Calibri" w:eastAsia="Times New Roman" w:hAnsi="Calibri" w:cs="Calibri"/>
                <w:sz w:val="20"/>
                <w:szCs w:val="20"/>
                <w:lang w:eastAsia="fr-CA"/>
              </w:rPr>
              <w:t xml:space="preserve">citoyens et les </w:t>
            </w:r>
            <w:r w:rsidR="00A04E3D" w:rsidRPr="00A04E3D">
              <w:rPr>
                <w:rFonts w:ascii="Calibri" w:eastAsia="Times New Roman" w:hAnsi="Calibri" w:cs="Calibri"/>
                <w:sz w:val="20"/>
                <w:szCs w:val="20"/>
                <w:lang w:eastAsia="fr-CA"/>
              </w:rPr>
              <w:t>ICI</w:t>
            </w:r>
            <w:r w:rsidR="00A04E3D" w:rsidRPr="00A04E3D">
              <w:rPr>
                <w:rFonts w:ascii="Calibri" w:eastAsia="Times New Roman" w:hAnsi="Calibri" w:cs="Calibri"/>
                <w:sz w:val="20"/>
                <w:szCs w:val="20"/>
                <w:lang w:eastAsia="fr-CA"/>
              </w:rPr>
              <w:t>.</w:t>
            </w:r>
          </w:p>
          <w:p w14:paraId="7303B1B1" w14:textId="1BC97B30" w:rsidR="00D8420B" w:rsidRPr="00E91B43" w:rsidRDefault="00D8420B" w:rsidP="00194B7D">
            <w:pPr>
              <w:spacing w:before="120" w:after="120" w:line="240" w:lineRule="auto"/>
              <w:jc w:val="both"/>
              <w:rPr>
                <w:rFonts w:ascii="Calibri" w:eastAsia="Times New Roman" w:hAnsi="Calibri" w:cs="Calibri"/>
                <w:sz w:val="20"/>
                <w:szCs w:val="20"/>
                <w:lang w:eastAsia="fr-CA"/>
              </w:rPr>
            </w:pPr>
          </w:p>
        </w:tc>
      </w:tr>
      <w:tr w:rsidR="00F77687" w:rsidRPr="00FC1596" w14:paraId="13757C73"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6A4F4BED" w14:textId="17F5F0CB"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lastRenderedPageBreak/>
              <w:t>3.4</w:t>
            </w:r>
          </w:p>
        </w:tc>
        <w:tc>
          <w:tcPr>
            <w:tcW w:w="4016" w:type="dxa"/>
            <w:tcBorders>
              <w:top w:val="single" w:sz="4" w:space="0" w:color="auto"/>
              <w:left w:val="nil"/>
              <w:bottom w:val="single" w:sz="4" w:space="0" w:color="auto"/>
              <w:right w:val="nil"/>
            </w:tcBorders>
            <w:shd w:val="clear" w:color="auto" w:fill="auto"/>
            <w:hideMark/>
          </w:tcPr>
          <w:p w14:paraId="7F20A5ED" w14:textId="77777777"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t xml:space="preserve">Effectuer des campagnes publicitaires à l’intention des ICI </w:t>
            </w:r>
          </w:p>
        </w:tc>
        <w:tc>
          <w:tcPr>
            <w:tcW w:w="1500" w:type="dxa"/>
            <w:gridSpan w:val="2"/>
            <w:tcBorders>
              <w:top w:val="single" w:sz="4" w:space="0" w:color="auto"/>
              <w:left w:val="nil"/>
              <w:bottom w:val="single" w:sz="4" w:space="0" w:color="auto"/>
              <w:right w:val="nil"/>
            </w:tcBorders>
            <w:shd w:val="clear" w:color="auto" w:fill="auto"/>
            <w:hideMark/>
          </w:tcPr>
          <w:p w14:paraId="228A6558" w14:textId="77777777"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2018</w:t>
            </w:r>
          </w:p>
        </w:tc>
        <w:tc>
          <w:tcPr>
            <w:tcW w:w="1437" w:type="dxa"/>
            <w:tcBorders>
              <w:top w:val="single" w:sz="4" w:space="0" w:color="auto"/>
              <w:left w:val="nil"/>
              <w:bottom w:val="single" w:sz="4" w:space="0" w:color="auto"/>
              <w:right w:val="nil"/>
            </w:tcBorders>
            <w:shd w:val="clear" w:color="auto" w:fill="auto"/>
            <w:hideMark/>
          </w:tcPr>
          <w:p w14:paraId="325E9858" w14:textId="24497028"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202</w:t>
            </w:r>
            <w:r w:rsidR="00A04E3D">
              <w:rPr>
                <w:rFonts w:ascii="Calibri" w:eastAsia="Times New Roman" w:hAnsi="Calibri" w:cs="Calibri"/>
                <w:sz w:val="20"/>
                <w:szCs w:val="20"/>
                <w:lang w:eastAsia="fr-CA"/>
              </w:rPr>
              <w:t>4</w:t>
            </w:r>
          </w:p>
        </w:tc>
        <w:tc>
          <w:tcPr>
            <w:tcW w:w="6169" w:type="dxa"/>
            <w:tcBorders>
              <w:top w:val="single" w:sz="4" w:space="0" w:color="auto"/>
              <w:left w:val="nil"/>
              <w:bottom w:val="single" w:sz="4" w:space="0" w:color="auto"/>
              <w:right w:val="single" w:sz="4" w:space="0" w:color="auto"/>
            </w:tcBorders>
            <w:shd w:val="clear" w:color="auto" w:fill="auto"/>
            <w:hideMark/>
          </w:tcPr>
          <w:p w14:paraId="7207245C" w14:textId="77777777" w:rsidR="00F77687" w:rsidRPr="00E91B43" w:rsidRDefault="00F77687" w:rsidP="00F77687">
            <w:pPr>
              <w:spacing w:before="120" w:after="120" w:line="240" w:lineRule="auto"/>
              <w:jc w:val="both"/>
              <w:rPr>
                <w:rFonts w:ascii="Calibri" w:eastAsia="Times New Roman" w:hAnsi="Calibri" w:cs="Calibri"/>
                <w:b/>
                <w:bCs/>
                <w:sz w:val="20"/>
                <w:szCs w:val="20"/>
                <w:lang w:val="fr-FR" w:eastAsia="fr-CA"/>
              </w:rPr>
            </w:pPr>
            <w:r w:rsidRPr="00E91B43">
              <w:rPr>
                <w:rFonts w:ascii="Calibri" w:eastAsia="Times New Roman" w:hAnsi="Calibri" w:cs="Calibri"/>
                <w:b/>
                <w:bCs/>
                <w:sz w:val="20"/>
                <w:szCs w:val="20"/>
                <w:lang w:val="fr-FR" w:eastAsia="fr-CA"/>
              </w:rPr>
              <w:t>EN ATTENTE DE RÉALISATION</w:t>
            </w:r>
          </w:p>
          <w:p w14:paraId="1B32B80F" w14:textId="4EAA1F6D"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L'embauche d'une ressource responsable de sensibiliser et d’accompagner les ICI pour l’application des 3RV selon leurs besoins particuliers (mesure 3.1) ayant été reporté à 2018, cette mesure a conséquemment été reportée à 2019.</w:t>
            </w:r>
          </w:p>
          <w:p w14:paraId="05744C84" w14:textId="68829CD0"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2019 :  La personne engagée pour ce poste nous a quitté</w:t>
            </w:r>
            <w:r>
              <w:rPr>
                <w:rFonts w:ascii="Calibri" w:eastAsia="Times New Roman" w:hAnsi="Calibri" w:cs="Calibri"/>
                <w:sz w:val="20"/>
                <w:szCs w:val="20"/>
                <w:lang w:eastAsia="fr-CA"/>
              </w:rPr>
              <w:t>s</w:t>
            </w:r>
            <w:r w:rsidRPr="00E91B43">
              <w:rPr>
                <w:rFonts w:ascii="Calibri" w:eastAsia="Times New Roman" w:hAnsi="Calibri" w:cs="Calibri"/>
                <w:sz w:val="20"/>
                <w:szCs w:val="20"/>
                <w:lang w:eastAsia="fr-CA"/>
              </w:rPr>
              <w:t>. Sa remplaçante a apporté des améliorations à nos pratiques de collecte avant de se concentrer sur la sensibilisation.  Elle a développé des fiches-conseil</w:t>
            </w:r>
            <w:r>
              <w:rPr>
                <w:rFonts w:ascii="Calibri" w:eastAsia="Times New Roman" w:hAnsi="Calibri" w:cs="Calibri"/>
                <w:sz w:val="20"/>
                <w:szCs w:val="20"/>
                <w:lang w:eastAsia="fr-CA"/>
              </w:rPr>
              <w:t>s</w:t>
            </w:r>
            <w:r w:rsidRPr="00E91B43">
              <w:rPr>
                <w:rFonts w:ascii="Calibri" w:eastAsia="Times New Roman" w:hAnsi="Calibri" w:cs="Calibri"/>
                <w:sz w:val="20"/>
                <w:szCs w:val="20"/>
                <w:lang w:eastAsia="fr-CA"/>
              </w:rPr>
              <w:t xml:space="preserve"> pour les institutions d’enseignement ainsi que pour les restaurants et travaille actuellement sur un</w:t>
            </w:r>
            <w:r>
              <w:rPr>
                <w:rFonts w:ascii="Calibri" w:eastAsia="Times New Roman" w:hAnsi="Calibri" w:cs="Calibri"/>
                <w:sz w:val="20"/>
                <w:szCs w:val="20"/>
                <w:lang w:eastAsia="fr-CA"/>
              </w:rPr>
              <w:t>e</w:t>
            </w:r>
            <w:r w:rsidRPr="00E91B43">
              <w:rPr>
                <w:rFonts w:ascii="Calibri" w:eastAsia="Times New Roman" w:hAnsi="Calibri" w:cs="Calibri"/>
                <w:sz w:val="20"/>
                <w:szCs w:val="20"/>
                <w:lang w:eastAsia="fr-CA"/>
              </w:rPr>
              <w:t xml:space="preserve"> fiche-conseil pour les institutions.  Ces fiches-conseil serviront lors de la sensibilisation des entreprises entre autres pour l’implantation de la collecte des résidus organiques dans les ICI en 2022.</w:t>
            </w:r>
          </w:p>
          <w:p w14:paraId="69B46BE8" w14:textId="58825D17" w:rsidR="00A04E3D" w:rsidRDefault="00A04E3D" w:rsidP="00A04E3D">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 xml:space="preserve">Cette mesure a été reportée à 2024, après que la collecte de résidus organiques triés à la source implantée dans les 1 à 9 logements en novembre 2020 et dans les 10 logements et plus en 2021 ait été « rôdée ».  </w:t>
            </w:r>
            <w:r>
              <w:rPr>
                <w:rFonts w:ascii="Calibri" w:eastAsia="Times New Roman" w:hAnsi="Calibri" w:cs="Calibri"/>
                <w:sz w:val="20"/>
                <w:szCs w:val="20"/>
                <w:lang w:eastAsia="fr-CA"/>
              </w:rPr>
              <w:t>Celle-ci servira en effet de levier pour l’étape des ICI.</w:t>
            </w:r>
          </w:p>
          <w:p w14:paraId="10B952B0" w14:textId="7B7AFA9D" w:rsidR="00A04E3D" w:rsidRPr="006B661B" w:rsidRDefault="00A04E3D" w:rsidP="00A04E3D">
            <w:pPr>
              <w:spacing w:before="120" w:after="120" w:line="240" w:lineRule="auto"/>
              <w:jc w:val="both"/>
              <w:rPr>
                <w:rFonts w:ascii="Calibri" w:eastAsia="Times New Roman" w:hAnsi="Calibri" w:cs="Calibri"/>
                <w:sz w:val="20"/>
                <w:szCs w:val="20"/>
                <w:lang w:eastAsia="fr-CA"/>
              </w:rPr>
            </w:pPr>
            <w:r w:rsidRPr="006B661B">
              <w:rPr>
                <w:rFonts w:ascii="Calibri" w:eastAsia="Times New Roman" w:hAnsi="Calibri" w:cs="Calibri"/>
                <w:sz w:val="20"/>
                <w:szCs w:val="20"/>
                <w:lang w:eastAsia="fr-CA"/>
              </w:rPr>
              <w:t xml:space="preserve">La collecte par bacs des résidus organiques dans les ICI a été implantée en 2022.  Une conseillère en gestion des matières résiduelles a également </w:t>
            </w:r>
            <w:r w:rsidRPr="006B661B">
              <w:rPr>
                <w:rFonts w:ascii="Calibri" w:eastAsia="Times New Roman" w:hAnsi="Calibri" w:cs="Calibri"/>
                <w:sz w:val="20"/>
                <w:szCs w:val="20"/>
                <w:lang w:eastAsia="fr-CA"/>
              </w:rPr>
              <w:lastRenderedPageBreak/>
              <w:t xml:space="preserve">été embauchée en 2022 pour sensibiliser et accompagner les ICI pour l’application des 3RV selon leurs besoins particuliers.  </w:t>
            </w:r>
            <w:r>
              <w:rPr>
                <w:rFonts w:ascii="Calibri" w:eastAsia="Times New Roman" w:hAnsi="Calibri" w:cs="Calibri"/>
                <w:sz w:val="20"/>
                <w:szCs w:val="20"/>
                <w:lang w:eastAsia="fr-CA"/>
              </w:rPr>
              <w:t>La</w:t>
            </w:r>
            <w:r w:rsidRPr="006B661B">
              <w:rPr>
                <w:rFonts w:ascii="Calibri" w:eastAsia="Times New Roman" w:hAnsi="Calibri" w:cs="Calibri"/>
                <w:sz w:val="20"/>
                <w:szCs w:val="20"/>
                <w:lang w:eastAsia="fr-CA"/>
              </w:rPr>
              <w:t xml:space="preserve"> caractérisation des matières résiduelles des ICI et des entreprises en CRD et pour définir leurs besoins </w:t>
            </w:r>
            <w:r w:rsidRPr="00A04E3D">
              <w:rPr>
                <w:rFonts w:ascii="Calibri" w:eastAsia="Times New Roman" w:hAnsi="Calibri" w:cs="Calibri"/>
                <w:sz w:val="20"/>
                <w:szCs w:val="20"/>
                <w:lang w:eastAsia="fr-CA"/>
              </w:rPr>
              <w:t xml:space="preserve">et leurs attentes fournira </w:t>
            </w:r>
            <w:r w:rsidRPr="00A04E3D">
              <w:rPr>
                <w:rFonts w:ascii="Calibri" w:eastAsia="Times New Roman" w:hAnsi="Calibri" w:cs="Calibri"/>
                <w:sz w:val="20"/>
                <w:szCs w:val="20"/>
                <w:lang w:eastAsia="fr-CA"/>
              </w:rPr>
              <w:t xml:space="preserve">également </w:t>
            </w:r>
            <w:r w:rsidRPr="00A04E3D">
              <w:rPr>
                <w:rFonts w:ascii="Calibri" w:eastAsia="Times New Roman" w:hAnsi="Calibri" w:cs="Calibri"/>
                <w:sz w:val="20"/>
                <w:szCs w:val="20"/>
                <w:lang w:eastAsia="fr-CA"/>
              </w:rPr>
              <w:t xml:space="preserve">un outil privilégié pour </w:t>
            </w:r>
            <w:r w:rsidRPr="00A04E3D">
              <w:rPr>
                <w:rFonts w:ascii="Calibri" w:eastAsia="Times New Roman" w:hAnsi="Calibri" w:cs="Calibri"/>
                <w:sz w:val="20"/>
                <w:szCs w:val="20"/>
                <w:lang w:eastAsia="fr-CA"/>
              </w:rPr>
              <w:t>mieux cibler</w:t>
            </w:r>
            <w:r w:rsidRPr="00A04E3D">
              <w:rPr>
                <w:rFonts w:ascii="Calibri" w:eastAsia="Times New Roman" w:hAnsi="Calibri" w:cs="Calibri"/>
                <w:sz w:val="20"/>
                <w:szCs w:val="20"/>
                <w:lang w:eastAsia="fr-CA"/>
              </w:rPr>
              <w:t xml:space="preserve"> </w:t>
            </w:r>
            <w:r w:rsidRPr="00A04E3D">
              <w:rPr>
                <w:rFonts w:ascii="Calibri" w:eastAsia="Times New Roman" w:hAnsi="Calibri" w:cs="Calibri"/>
                <w:sz w:val="20"/>
                <w:szCs w:val="20"/>
                <w:lang w:eastAsia="fr-CA"/>
              </w:rPr>
              <w:t>l</w:t>
            </w:r>
            <w:r w:rsidRPr="00A04E3D">
              <w:rPr>
                <w:rFonts w:ascii="Calibri" w:eastAsia="Times New Roman" w:hAnsi="Calibri" w:cs="Calibri"/>
                <w:sz w:val="20"/>
                <w:szCs w:val="20"/>
                <w:lang w:eastAsia="fr-CA"/>
              </w:rPr>
              <w:t>es campagnes publicitaires à l’intention des ICI.</w:t>
            </w:r>
          </w:p>
          <w:p w14:paraId="170AC6B3" w14:textId="47210CE2" w:rsidR="00A04E3D" w:rsidRPr="00C9568C" w:rsidRDefault="00A04E3D" w:rsidP="00F77687">
            <w:pPr>
              <w:spacing w:before="120" w:after="120" w:line="240" w:lineRule="auto"/>
              <w:jc w:val="both"/>
              <w:rPr>
                <w:rFonts w:ascii="Calibri" w:eastAsia="Times New Roman" w:hAnsi="Calibri" w:cs="Calibri"/>
                <w:sz w:val="20"/>
                <w:szCs w:val="20"/>
                <w:lang w:eastAsia="fr-CA"/>
              </w:rPr>
            </w:pPr>
          </w:p>
        </w:tc>
      </w:tr>
      <w:tr w:rsidR="00F77687" w:rsidRPr="00FC1596" w14:paraId="65548AA4" w14:textId="77777777" w:rsidTr="003D672E">
        <w:tc>
          <w:tcPr>
            <w:tcW w:w="535" w:type="dxa"/>
            <w:tcBorders>
              <w:top w:val="single" w:sz="4" w:space="0" w:color="auto"/>
              <w:left w:val="single" w:sz="4" w:space="0" w:color="auto"/>
              <w:bottom w:val="single" w:sz="4" w:space="0" w:color="auto"/>
              <w:right w:val="nil"/>
            </w:tcBorders>
            <w:shd w:val="clear" w:color="auto" w:fill="auto"/>
            <w:hideMark/>
          </w:tcPr>
          <w:p w14:paraId="6E771B91"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lastRenderedPageBreak/>
              <w:t>3.5</w:t>
            </w:r>
          </w:p>
        </w:tc>
        <w:tc>
          <w:tcPr>
            <w:tcW w:w="4079" w:type="dxa"/>
            <w:gridSpan w:val="2"/>
            <w:tcBorders>
              <w:top w:val="single" w:sz="4" w:space="0" w:color="auto"/>
              <w:left w:val="nil"/>
              <w:bottom w:val="single" w:sz="4" w:space="0" w:color="auto"/>
              <w:right w:val="nil"/>
            </w:tcBorders>
            <w:shd w:val="clear" w:color="auto" w:fill="auto"/>
            <w:hideMark/>
          </w:tcPr>
          <w:p w14:paraId="6A697F9C"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t xml:space="preserve">Développer des formations spécifiques aux ICI </w:t>
            </w:r>
          </w:p>
        </w:tc>
        <w:tc>
          <w:tcPr>
            <w:tcW w:w="1437" w:type="dxa"/>
            <w:tcBorders>
              <w:top w:val="single" w:sz="4" w:space="0" w:color="auto"/>
              <w:left w:val="nil"/>
              <w:bottom w:val="single" w:sz="4" w:space="0" w:color="auto"/>
              <w:right w:val="nil"/>
            </w:tcBorders>
            <w:shd w:val="clear" w:color="auto" w:fill="auto"/>
            <w:hideMark/>
          </w:tcPr>
          <w:p w14:paraId="6C518046"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0DB30042" w14:textId="2E89BA06"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202</w:t>
            </w:r>
            <w:r w:rsidR="00026ADA">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3D8EAEB7" w14:textId="49121860" w:rsidR="00F77687" w:rsidRPr="00A825E4" w:rsidRDefault="00F77687" w:rsidP="00F77687">
            <w:pPr>
              <w:spacing w:before="120" w:after="120" w:line="240" w:lineRule="auto"/>
              <w:jc w:val="both"/>
              <w:rPr>
                <w:rFonts w:ascii="Calibri" w:eastAsia="Times New Roman" w:hAnsi="Calibri" w:cs="Calibri"/>
                <w:b/>
                <w:bCs/>
                <w:sz w:val="20"/>
                <w:szCs w:val="20"/>
                <w:lang w:val="fr-FR" w:eastAsia="fr-CA"/>
              </w:rPr>
            </w:pPr>
            <w:r w:rsidRPr="00A825E4">
              <w:rPr>
                <w:rFonts w:ascii="Calibri" w:eastAsia="Times New Roman" w:hAnsi="Calibri" w:cs="Calibri"/>
                <w:b/>
                <w:bCs/>
                <w:sz w:val="20"/>
                <w:szCs w:val="20"/>
                <w:lang w:val="fr-FR" w:eastAsia="fr-CA"/>
              </w:rPr>
              <w:t xml:space="preserve">EN </w:t>
            </w:r>
            <w:r w:rsidR="00026ADA">
              <w:rPr>
                <w:rFonts w:ascii="Calibri" w:eastAsia="Times New Roman" w:hAnsi="Calibri" w:cs="Calibri"/>
                <w:b/>
                <w:bCs/>
                <w:sz w:val="20"/>
                <w:szCs w:val="20"/>
                <w:lang w:val="fr-FR" w:eastAsia="fr-CA"/>
              </w:rPr>
              <w:t>COURS</w:t>
            </w:r>
            <w:r w:rsidRPr="00A825E4">
              <w:rPr>
                <w:rFonts w:ascii="Calibri" w:eastAsia="Times New Roman" w:hAnsi="Calibri" w:cs="Calibri"/>
                <w:b/>
                <w:bCs/>
                <w:sz w:val="20"/>
                <w:szCs w:val="20"/>
                <w:lang w:val="fr-FR" w:eastAsia="fr-CA"/>
              </w:rPr>
              <w:t xml:space="preserve"> DE RÉALISATION</w:t>
            </w:r>
          </w:p>
          <w:p w14:paraId="48B72268" w14:textId="77777777"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L'embauche d'une ressource responsable de sensibiliser et d’accompagner les ICI pour l’application des 3RV selon leurs besoins particuliers (mesure 3.1) ayant été reporté à 2018, cette mesure a conséquemment été reportée à 2019.</w:t>
            </w:r>
          </w:p>
          <w:p w14:paraId="532BA95A" w14:textId="55A0794A"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2019 :  La personne engagée pour ce poste nous a quitté</w:t>
            </w:r>
            <w:r>
              <w:rPr>
                <w:rFonts w:ascii="Calibri" w:eastAsia="Times New Roman" w:hAnsi="Calibri" w:cs="Calibri"/>
                <w:sz w:val="20"/>
                <w:szCs w:val="20"/>
                <w:lang w:eastAsia="fr-CA"/>
              </w:rPr>
              <w:t>s</w:t>
            </w:r>
            <w:r w:rsidRPr="00A825E4">
              <w:rPr>
                <w:rFonts w:ascii="Calibri" w:eastAsia="Times New Roman" w:hAnsi="Calibri" w:cs="Calibri"/>
                <w:sz w:val="20"/>
                <w:szCs w:val="20"/>
                <w:lang w:eastAsia="fr-CA"/>
              </w:rPr>
              <w:t>. Sa remplaçante a apporté des améliorations à nos pratiques de collecte avant de se concentrer sur la sensibilisation.  Elle a développé des fiches-conseil</w:t>
            </w:r>
            <w:r>
              <w:rPr>
                <w:rFonts w:ascii="Calibri" w:eastAsia="Times New Roman" w:hAnsi="Calibri" w:cs="Calibri"/>
                <w:sz w:val="20"/>
                <w:szCs w:val="20"/>
                <w:lang w:eastAsia="fr-CA"/>
              </w:rPr>
              <w:t>s</w:t>
            </w:r>
            <w:r w:rsidRPr="00A825E4">
              <w:rPr>
                <w:rFonts w:ascii="Calibri" w:eastAsia="Times New Roman" w:hAnsi="Calibri" w:cs="Calibri"/>
                <w:sz w:val="20"/>
                <w:szCs w:val="20"/>
                <w:lang w:eastAsia="fr-CA"/>
              </w:rPr>
              <w:t xml:space="preserve"> pour les institutions d’enseignement ainsi que pour les restaurants et travaille actuellement sur un</w:t>
            </w:r>
            <w:r>
              <w:rPr>
                <w:rFonts w:ascii="Calibri" w:eastAsia="Times New Roman" w:hAnsi="Calibri" w:cs="Calibri"/>
                <w:sz w:val="20"/>
                <w:szCs w:val="20"/>
                <w:lang w:eastAsia="fr-CA"/>
              </w:rPr>
              <w:t>e</w:t>
            </w:r>
            <w:r w:rsidRPr="00A825E4">
              <w:rPr>
                <w:rFonts w:ascii="Calibri" w:eastAsia="Times New Roman" w:hAnsi="Calibri" w:cs="Calibri"/>
                <w:sz w:val="20"/>
                <w:szCs w:val="20"/>
                <w:lang w:eastAsia="fr-CA"/>
              </w:rPr>
              <w:t xml:space="preserve"> fiche-conseil pour les institutions.  </w:t>
            </w:r>
          </w:p>
          <w:p w14:paraId="0C652CAA" w14:textId="77777777" w:rsidR="00026ADA" w:rsidRPr="00EB6C63" w:rsidRDefault="00026ADA" w:rsidP="00026ADA">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Une conseillère en gestion des matières résiduelles a été embauchée en 2022.  Elle</w:t>
            </w:r>
            <w:r w:rsidRPr="00EB6C63">
              <w:rPr>
                <w:rFonts w:ascii="Calibri" w:eastAsia="Times New Roman" w:hAnsi="Calibri" w:cs="Calibri"/>
                <w:sz w:val="20"/>
                <w:szCs w:val="20"/>
                <w:lang w:eastAsia="fr-CA"/>
              </w:rPr>
              <w:t xml:space="preserve"> sera entre </w:t>
            </w:r>
            <w:proofErr w:type="gramStart"/>
            <w:r w:rsidRPr="00EB6C63">
              <w:rPr>
                <w:rFonts w:ascii="Calibri" w:eastAsia="Times New Roman" w:hAnsi="Calibri" w:cs="Calibri"/>
                <w:sz w:val="20"/>
                <w:szCs w:val="20"/>
                <w:lang w:eastAsia="fr-CA"/>
              </w:rPr>
              <w:t>autre</w:t>
            </w:r>
            <w:r>
              <w:rPr>
                <w:rFonts w:ascii="Calibri" w:eastAsia="Times New Roman" w:hAnsi="Calibri" w:cs="Calibri"/>
                <w:sz w:val="20"/>
                <w:szCs w:val="20"/>
                <w:lang w:eastAsia="fr-CA"/>
              </w:rPr>
              <w:t>s</w:t>
            </w:r>
            <w:r w:rsidRPr="00EB6C63">
              <w:rPr>
                <w:rFonts w:ascii="Calibri" w:eastAsia="Times New Roman" w:hAnsi="Calibri" w:cs="Calibri"/>
                <w:sz w:val="20"/>
                <w:szCs w:val="20"/>
                <w:lang w:eastAsia="fr-CA"/>
              </w:rPr>
              <w:t xml:space="preserve"> responsable</w:t>
            </w:r>
            <w:proofErr w:type="gramEnd"/>
            <w:r w:rsidRPr="00EB6C63">
              <w:rPr>
                <w:rFonts w:ascii="Calibri" w:eastAsia="Times New Roman" w:hAnsi="Calibri" w:cs="Calibri"/>
                <w:sz w:val="20"/>
                <w:szCs w:val="20"/>
                <w:lang w:eastAsia="fr-CA"/>
              </w:rPr>
              <w:t xml:space="preserve"> de sensibiliser et d’accompagner les ICI pour l’application des 3RV selon leurs besoins particuliers</w:t>
            </w:r>
            <w:r>
              <w:rPr>
                <w:rFonts w:ascii="Calibri" w:eastAsia="Times New Roman" w:hAnsi="Calibri" w:cs="Calibri"/>
                <w:sz w:val="20"/>
                <w:szCs w:val="20"/>
                <w:lang w:eastAsia="fr-CA"/>
              </w:rPr>
              <w:t>.</w:t>
            </w:r>
          </w:p>
          <w:p w14:paraId="3FB320A9" w14:textId="0484DDC0"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 xml:space="preserve">La MRCVO offre </w:t>
            </w:r>
            <w:r w:rsidR="00026ADA">
              <w:rPr>
                <w:rFonts w:ascii="Calibri" w:eastAsia="Times New Roman" w:hAnsi="Calibri" w:cs="Calibri"/>
                <w:sz w:val="20"/>
                <w:szCs w:val="20"/>
                <w:lang w:eastAsia="fr-CA"/>
              </w:rPr>
              <w:t xml:space="preserve">entretemps </w:t>
            </w:r>
            <w:r w:rsidRPr="00A825E4">
              <w:rPr>
                <w:rFonts w:ascii="Calibri" w:eastAsia="Times New Roman" w:hAnsi="Calibri" w:cs="Calibri"/>
                <w:sz w:val="20"/>
                <w:szCs w:val="20"/>
                <w:lang w:eastAsia="fr-CA"/>
              </w:rPr>
              <w:t>des formations dans les écoles qui en font la demande.</w:t>
            </w:r>
          </w:p>
          <w:p w14:paraId="5385E83F" w14:textId="2039788A" w:rsidR="00F77687" w:rsidRDefault="00026ADA"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Elle</w:t>
            </w:r>
            <w:r w:rsidR="00F77687" w:rsidRPr="00A825E4">
              <w:rPr>
                <w:rFonts w:ascii="Calibri" w:eastAsia="Times New Roman" w:hAnsi="Calibri" w:cs="Calibri"/>
                <w:sz w:val="20"/>
                <w:szCs w:val="20"/>
                <w:lang w:eastAsia="fr-CA"/>
              </w:rPr>
              <w:t xml:space="preserve"> procure </w:t>
            </w:r>
            <w:r>
              <w:rPr>
                <w:rFonts w:ascii="Calibri" w:eastAsia="Times New Roman" w:hAnsi="Calibri" w:cs="Calibri"/>
                <w:sz w:val="20"/>
                <w:szCs w:val="20"/>
                <w:lang w:eastAsia="fr-CA"/>
              </w:rPr>
              <w:t>aussi</w:t>
            </w:r>
            <w:r w:rsidR="00F77687" w:rsidRPr="00A825E4">
              <w:rPr>
                <w:rFonts w:ascii="Calibri" w:eastAsia="Times New Roman" w:hAnsi="Calibri" w:cs="Calibri"/>
                <w:sz w:val="20"/>
                <w:szCs w:val="20"/>
                <w:lang w:eastAsia="fr-CA"/>
              </w:rPr>
              <w:t xml:space="preserve"> des services</w:t>
            </w:r>
            <w:r w:rsidR="00F77687">
              <w:rPr>
                <w:rFonts w:ascii="Calibri" w:eastAsia="Times New Roman" w:hAnsi="Calibri" w:cs="Calibri"/>
                <w:sz w:val="20"/>
                <w:szCs w:val="20"/>
                <w:lang w:eastAsia="fr-CA"/>
              </w:rPr>
              <w:t>-</w:t>
            </w:r>
            <w:r w:rsidR="00F77687" w:rsidRPr="00A825E4">
              <w:rPr>
                <w:rFonts w:ascii="Calibri" w:eastAsia="Times New Roman" w:hAnsi="Calibri" w:cs="Calibri"/>
                <w:sz w:val="20"/>
                <w:szCs w:val="20"/>
                <w:lang w:eastAsia="fr-CA"/>
              </w:rPr>
              <w:t>conseils aux entreprises qui en font la demande.</w:t>
            </w:r>
          </w:p>
          <w:p w14:paraId="362284FC" w14:textId="1291D544" w:rsidR="00F77687" w:rsidRPr="00FC159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A825E4" w14:paraId="5B723A5D" w14:textId="77777777" w:rsidTr="007B3DCB">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7757A046"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lastRenderedPageBreak/>
              <w:t>3.6</w:t>
            </w:r>
          </w:p>
        </w:tc>
        <w:tc>
          <w:tcPr>
            <w:tcW w:w="4079" w:type="dxa"/>
            <w:gridSpan w:val="2"/>
            <w:tcBorders>
              <w:top w:val="single" w:sz="4" w:space="0" w:color="auto"/>
              <w:left w:val="nil"/>
              <w:bottom w:val="single" w:sz="4" w:space="0" w:color="auto"/>
              <w:right w:val="nil"/>
            </w:tcBorders>
            <w:shd w:val="clear" w:color="auto" w:fill="auto"/>
            <w:hideMark/>
          </w:tcPr>
          <w:p w14:paraId="77AC9071" w14:textId="77777777" w:rsidR="00F77687" w:rsidRPr="00A825E4" w:rsidRDefault="00F77687" w:rsidP="00F77687">
            <w:pPr>
              <w:spacing w:before="120" w:after="120" w:line="240" w:lineRule="auto"/>
              <w:jc w:val="both"/>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t xml:space="preserve">Développer un outil de communication pour mettre en valeur les bons coups des ICI </w:t>
            </w:r>
          </w:p>
        </w:tc>
        <w:tc>
          <w:tcPr>
            <w:tcW w:w="1437" w:type="dxa"/>
            <w:tcBorders>
              <w:top w:val="single" w:sz="4" w:space="0" w:color="auto"/>
              <w:left w:val="nil"/>
              <w:bottom w:val="single" w:sz="4" w:space="0" w:color="auto"/>
              <w:right w:val="nil"/>
            </w:tcBorders>
            <w:shd w:val="clear" w:color="auto" w:fill="auto"/>
            <w:hideMark/>
          </w:tcPr>
          <w:p w14:paraId="322E385C"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3234FE42"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2019</w:t>
            </w:r>
          </w:p>
        </w:tc>
        <w:tc>
          <w:tcPr>
            <w:tcW w:w="6169" w:type="dxa"/>
            <w:tcBorders>
              <w:top w:val="single" w:sz="4" w:space="0" w:color="auto"/>
              <w:left w:val="nil"/>
              <w:bottom w:val="single" w:sz="4" w:space="0" w:color="auto"/>
              <w:right w:val="single" w:sz="4" w:space="0" w:color="auto"/>
            </w:tcBorders>
            <w:shd w:val="clear" w:color="auto" w:fill="auto"/>
            <w:hideMark/>
          </w:tcPr>
          <w:p w14:paraId="360B05D7" w14:textId="77777777" w:rsidR="00F77687" w:rsidRPr="00A825E4" w:rsidRDefault="00F77687" w:rsidP="00F77687">
            <w:pPr>
              <w:spacing w:before="120" w:after="120" w:line="240" w:lineRule="auto"/>
              <w:jc w:val="both"/>
              <w:rPr>
                <w:rFonts w:ascii="Calibri" w:eastAsia="Times New Roman" w:hAnsi="Calibri" w:cs="Calibri"/>
                <w:b/>
                <w:bCs/>
                <w:sz w:val="20"/>
                <w:szCs w:val="20"/>
                <w:lang w:val="fr-FR" w:eastAsia="fr-CA"/>
              </w:rPr>
            </w:pPr>
            <w:r w:rsidRPr="00A825E4">
              <w:rPr>
                <w:rFonts w:ascii="Calibri" w:eastAsia="Times New Roman" w:hAnsi="Calibri" w:cs="Calibri"/>
                <w:b/>
                <w:bCs/>
                <w:sz w:val="20"/>
                <w:szCs w:val="20"/>
                <w:lang w:val="fr-FR" w:eastAsia="fr-CA"/>
              </w:rPr>
              <w:t>RÉALISÉE</w:t>
            </w:r>
          </w:p>
          <w:p w14:paraId="175EEBC7" w14:textId="77777777"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Prix « Effort environnemental » en partenariat avec la Chambre de commerce de Val-d’Or</w:t>
            </w:r>
          </w:p>
          <w:p w14:paraId="0180B87D" w14:textId="77777777"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 xml:space="preserve">Prix « Efforts ICI en environnement » en partenariat avec la </w:t>
            </w:r>
            <w:r w:rsidRPr="00A825E4">
              <w:rPr>
                <w:rFonts w:ascii="Calibri" w:eastAsia="Times New Roman" w:hAnsi="Calibri" w:cs="Calibri"/>
                <w:sz w:val="20"/>
                <w:szCs w:val="20"/>
                <w:lang w:val="fr-FR" w:eastAsia="fr-CA"/>
              </w:rPr>
              <w:t xml:space="preserve">Corporation de développement économique </w:t>
            </w:r>
            <w:r w:rsidRPr="00A825E4">
              <w:rPr>
                <w:rFonts w:ascii="Calibri" w:eastAsia="Times New Roman" w:hAnsi="Calibri" w:cs="Calibri"/>
                <w:sz w:val="20"/>
                <w:szCs w:val="20"/>
                <w:lang w:eastAsia="fr-CA"/>
              </w:rPr>
              <w:t>de Senneterre</w:t>
            </w:r>
          </w:p>
          <w:p w14:paraId="49AF0C28" w14:textId="42325426"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Prix « Efforts ICI en environnement » en partenariat avec la Chambre de commerce et d’industrie de Malartic</w:t>
            </w:r>
          </w:p>
        </w:tc>
      </w:tr>
      <w:tr w:rsidR="00F77687" w:rsidRPr="00914D46" w14:paraId="62271DCF" w14:textId="77777777" w:rsidTr="00D57702">
        <w:tc>
          <w:tcPr>
            <w:tcW w:w="535" w:type="dxa"/>
            <w:tcBorders>
              <w:top w:val="single" w:sz="8" w:space="0" w:color="auto"/>
              <w:left w:val="single" w:sz="4" w:space="0" w:color="auto"/>
              <w:bottom w:val="single" w:sz="4" w:space="0" w:color="auto"/>
              <w:right w:val="nil"/>
            </w:tcBorders>
            <w:shd w:val="clear" w:color="auto" w:fill="auto"/>
            <w:hideMark/>
          </w:tcPr>
          <w:p w14:paraId="4835E7D6" w14:textId="56BC402D" w:rsidR="00F77687" w:rsidRPr="00914D46" w:rsidRDefault="00F77687" w:rsidP="00F77687">
            <w:pPr>
              <w:spacing w:before="120" w:after="120" w:line="240" w:lineRule="auto"/>
              <w:rPr>
                <w:rFonts w:ascii="Calibri" w:eastAsia="Times New Roman" w:hAnsi="Calibri" w:cs="Calibri"/>
                <w:b/>
                <w:bCs/>
                <w:sz w:val="20"/>
                <w:szCs w:val="20"/>
                <w:lang w:eastAsia="fr-CA"/>
              </w:rPr>
            </w:pPr>
            <w:r w:rsidRPr="00914D46">
              <w:rPr>
                <w:rFonts w:ascii="Calibri" w:eastAsia="Times New Roman" w:hAnsi="Calibri" w:cs="Calibri"/>
                <w:b/>
                <w:bCs/>
                <w:sz w:val="20"/>
                <w:szCs w:val="20"/>
                <w:lang w:eastAsia="fr-CA"/>
              </w:rPr>
              <w:t>3.7</w:t>
            </w:r>
          </w:p>
        </w:tc>
        <w:tc>
          <w:tcPr>
            <w:tcW w:w="4079" w:type="dxa"/>
            <w:gridSpan w:val="2"/>
            <w:tcBorders>
              <w:top w:val="single" w:sz="8" w:space="0" w:color="auto"/>
              <w:left w:val="nil"/>
              <w:bottom w:val="single" w:sz="4" w:space="0" w:color="auto"/>
              <w:right w:val="nil"/>
            </w:tcBorders>
            <w:shd w:val="clear" w:color="auto" w:fill="auto"/>
            <w:hideMark/>
          </w:tcPr>
          <w:p w14:paraId="570BE5B7" w14:textId="77777777" w:rsidR="00F77687" w:rsidRPr="00914D46" w:rsidRDefault="00F77687" w:rsidP="00F77687">
            <w:pPr>
              <w:spacing w:before="120" w:after="120" w:line="240" w:lineRule="auto"/>
              <w:jc w:val="both"/>
              <w:rPr>
                <w:rFonts w:ascii="Calibri" w:eastAsia="Times New Roman" w:hAnsi="Calibri" w:cs="Calibri"/>
                <w:b/>
                <w:bCs/>
                <w:sz w:val="20"/>
                <w:szCs w:val="20"/>
                <w:lang w:eastAsia="fr-CA"/>
              </w:rPr>
            </w:pPr>
            <w:r w:rsidRPr="00914D46">
              <w:rPr>
                <w:rFonts w:ascii="Calibri" w:eastAsia="Times New Roman" w:hAnsi="Calibri" w:cs="Calibri"/>
                <w:b/>
                <w:bCs/>
                <w:sz w:val="20"/>
                <w:szCs w:val="20"/>
                <w:lang w:eastAsia="fr-CA"/>
              </w:rPr>
              <w:t>S’associer avec les différentes associations sectorielles et autres partenaires pour joindre les ICI (ex. : Chambres de commerce, Ordres professionnels, Associations syndicales, Conseils d’administration, etc.)</w:t>
            </w:r>
          </w:p>
        </w:tc>
        <w:tc>
          <w:tcPr>
            <w:tcW w:w="1437" w:type="dxa"/>
            <w:tcBorders>
              <w:top w:val="single" w:sz="8" w:space="0" w:color="auto"/>
              <w:left w:val="nil"/>
              <w:bottom w:val="single" w:sz="4" w:space="0" w:color="auto"/>
              <w:right w:val="nil"/>
            </w:tcBorders>
            <w:shd w:val="clear" w:color="auto" w:fill="auto"/>
            <w:hideMark/>
          </w:tcPr>
          <w:p w14:paraId="7E7889AC" w14:textId="77777777" w:rsidR="00F77687" w:rsidRPr="00914D46" w:rsidRDefault="00F77687" w:rsidP="00F77687">
            <w:pPr>
              <w:spacing w:before="120" w:after="120" w:line="240" w:lineRule="auto"/>
              <w:jc w:val="center"/>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2018</w:t>
            </w:r>
          </w:p>
        </w:tc>
        <w:tc>
          <w:tcPr>
            <w:tcW w:w="1437" w:type="dxa"/>
            <w:tcBorders>
              <w:top w:val="single" w:sz="8" w:space="0" w:color="auto"/>
              <w:left w:val="nil"/>
              <w:bottom w:val="single" w:sz="4" w:space="0" w:color="auto"/>
              <w:right w:val="nil"/>
            </w:tcBorders>
            <w:shd w:val="clear" w:color="auto" w:fill="auto"/>
            <w:hideMark/>
          </w:tcPr>
          <w:p w14:paraId="714696C6" w14:textId="77777777" w:rsidR="00F77687" w:rsidRPr="00914D46" w:rsidRDefault="00F77687" w:rsidP="00F77687">
            <w:pPr>
              <w:spacing w:before="120" w:after="120" w:line="240" w:lineRule="auto"/>
              <w:jc w:val="center"/>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2019</w:t>
            </w:r>
          </w:p>
        </w:tc>
        <w:tc>
          <w:tcPr>
            <w:tcW w:w="6169" w:type="dxa"/>
            <w:tcBorders>
              <w:top w:val="single" w:sz="8" w:space="0" w:color="auto"/>
              <w:left w:val="nil"/>
              <w:bottom w:val="single" w:sz="4" w:space="0" w:color="auto"/>
              <w:right w:val="single" w:sz="4" w:space="0" w:color="auto"/>
            </w:tcBorders>
            <w:shd w:val="clear" w:color="auto" w:fill="auto"/>
            <w:hideMark/>
          </w:tcPr>
          <w:p w14:paraId="3C131D8B" w14:textId="02B5FE04" w:rsidR="00F77687" w:rsidRPr="00914D46" w:rsidRDefault="00F77687" w:rsidP="00F77687">
            <w:pPr>
              <w:spacing w:before="120" w:after="120" w:line="240" w:lineRule="auto"/>
              <w:jc w:val="both"/>
              <w:rPr>
                <w:rFonts w:ascii="Calibri" w:eastAsia="Times New Roman" w:hAnsi="Calibri" w:cs="Calibri"/>
                <w:b/>
                <w:bCs/>
                <w:sz w:val="20"/>
                <w:szCs w:val="20"/>
                <w:lang w:val="fr-FR" w:eastAsia="fr-CA"/>
              </w:rPr>
            </w:pPr>
            <w:r w:rsidRPr="00914D46">
              <w:rPr>
                <w:rFonts w:ascii="Calibri" w:eastAsia="Times New Roman" w:hAnsi="Calibri" w:cs="Calibri"/>
                <w:b/>
                <w:bCs/>
                <w:sz w:val="20"/>
                <w:szCs w:val="20"/>
                <w:lang w:val="fr-FR" w:eastAsia="fr-CA"/>
              </w:rPr>
              <w:t>RÉALISÉE</w:t>
            </w:r>
          </w:p>
          <w:p w14:paraId="4A051275" w14:textId="2C59944F" w:rsidR="00F77687" w:rsidRPr="00914D46" w:rsidRDefault="00F77687" w:rsidP="00F77687">
            <w:pPr>
              <w:spacing w:before="120" w:after="120" w:line="240" w:lineRule="auto"/>
              <w:jc w:val="both"/>
              <w:rPr>
                <w:rFonts w:ascii="Calibri" w:eastAsia="Times New Roman" w:hAnsi="Calibri" w:cs="Calibri"/>
                <w:sz w:val="20"/>
                <w:szCs w:val="20"/>
                <w:lang w:val="fr-FR" w:eastAsia="fr-CA"/>
              </w:rPr>
            </w:pPr>
            <w:r>
              <w:rPr>
                <w:rFonts w:ascii="Calibri" w:eastAsia="Times New Roman" w:hAnsi="Calibri" w:cs="Calibri"/>
                <w:sz w:val="20"/>
                <w:szCs w:val="20"/>
                <w:lang w:eastAsia="fr-CA"/>
              </w:rPr>
              <w:t xml:space="preserve">2017 :  </w:t>
            </w:r>
            <w:r w:rsidRPr="00914D46">
              <w:rPr>
                <w:rFonts w:ascii="Calibri" w:eastAsia="Times New Roman" w:hAnsi="Calibri" w:cs="Calibri"/>
                <w:sz w:val="20"/>
                <w:szCs w:val="20"/>
                <w:lang w:val="fr-FR" w:eastAsia="fr-CA"/>
              </w:rPr>
              <w:t>La MRCVO donne une conférence sur l</w:t>
            </w:r>
            <w:r>
              <w:rPr>
                <w:rFonts w:ascii="Calibri" w:eastAsia="Times New Roman" w:hAnsi="Calibri" w:cs="Calibri"/>
                <w:sz w:val="20"/>
                <w:szCs w:val="20"/>
                <w:lang w:val="fr-FR" w:eastAsia="fr-CA"/>
              </w:rPr>
              <w:t>a valorisation du bois urbain dans le cadre de la journée Réseau-Environnement Abitibi-Témiscamingue</w:t>
            </w:r>
            <w:r w:rsidRPr="00914D46">
              <w:rPr>
                <w:rFonts w:ascii="Calibri" w:eastAsia="Times New Roman" w:hAnsi="Calibri" w:cs="Calibri"/>
                <w:sz w:val="20"/>
                <w:szCs w:val="20"/>
                <w:lang w:val="fr-FR" w:eastAsia="fr-CA"/>
              </w:rPr>
              <w:t>.</w:t>
            </w:r>
          </w:p>
          <w:p w14:paraId="51516709" w14:textId="0BFD5223" w:rsidR="00F77687" w:rsidRPr="00914D46" w:rsidRDefault="00F77687" w:rsidP="00F77687">
            <w:pPr>
              <w:spacing w:before="120" w:after="120" w:line="240" w:lineRule="auto"/>
              <w:jc w:val="both"/>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2019 : Le directeur de la MRCVO a été nommé sur le comité régional de développement durable du Centre intégré de santé et services sociaux de l’Abitibi-Témiscamingue (CISSAT).</w:t>
            </w:r>
          </w:p>
          <w:p w14:paraId="0AB4EDAB" w14:textId="3504C019" w:rsidR="00F77687" w:rsidRPr="00914D46" w:rsidRDefault="00F77687" w:rsidP="00F77687">
            <w:pPr>
              <w:spacing w:before="120" w:after="120" w:line="240" w:lineRule="auto"/>
              <w:jc w:val="both"/>
              <w:rPr>
                <w:rFonts w:ascii="Calibri" w:eastAsia="Times New Roman" w:hAnsi="Calibri" w:cs="Calibri"/>
                <w:sz w:val="20"/>
                <w:szCs w:val="20"/>
                <w:lang w:val="fr-FR" w:eastAsia="fr-CA"/>
              </w:rPr>
            </w:pPr>
            <w:r w:rsidRPr="00914D46">
              <w:rPr>
                <w:rFonts w:ascii="Calibri" w:eastAsia="Times New Roman" w:hAnsi="Calibri" w:cs="Calibri"/>
                <w:sz w:val="20"/>
                <w:szCs w:val="20"/>
                <w:lang w:val="fr-FR" w:eastAsia="fr-CA"/>
              </w:rPr>
              <w:t>Mars 2019 : La MRCVO donne une conférence sur le recyclage aux membres des Clubs Richelieu et Richelieu-Fontaine de Val-d’Or.</w:t>
            </w:r>
          </w:p>
          <w:p w14:paraId="446141D3" w14:textId="77777777" w:rsidR="00F77687" w:rsidRPr="00914D4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FC1596" w14:paraId="738FD2B1"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11AF6618"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3.8</w:t>
            </w:r>
          </w:p>
        </w:tc>
        <w:tc>
          <w:tcPr>
            <w:tcW w:w="4079" w:type="dxa"/>
            <w:gridSpan w:val="2"/>
            <w:tcBorders>
              <w:top w:val="single" w:sz="4" w:space="0" w:color="auto"/>
              <w:left w:val="nil"/>
              <w:bottom w:val="single" w:sz="4" w:space="0" w:color="auto"/>
              <w:right w:val="nil"/>
            </w:tcBorders>
            <w:shd w:val="clear" w:color="auto" w:fill="auto"/>
            <w:hideMark/>
          </w:tcPr>
          <w:p w14:paraId="10EC5CAC"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Suivre, colliger et diffuser les programmes externes concernant la gestion des matières résiduelles offerts aux ICI </w:t>
            </w:r>
          </w:p>
        </w:tc>
        <w:tc>
          <w:tcPr>
            <w:tcW w:w="1437" w:type="dxa"/>
            <w:tcBorders>
              <w:top w:val="single" w:sz="4" w:space="0" w:color="auto"/>
              <w:left w:val="nil"/>
              <w:bottom w:val="single" w:sz="4" w:space="0" w:color="auto"/>
              <w:right w:val="nil"/>
            </w:tcBorders>
            <w:shd w:val="clear" w:color="auto" w:fill="auto"/>
            <w:hideMark/>
          </w:tcPr>
          <w:p w14:paraId="56ABDD91"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top w:val="single" w:sz="4" w:space="0" w:color="auto"/>
              <w:left w:val="nil"/>
              <w:bottom w:val="single" w:sz="4" w:space="0" w:color="auto"/>
              <w:right w:val="nil"/>
            </w:tcBorders>
            <w:shd w:val="clear" w:color="auto" w:fill="auto"/>
            <w:hideMark/>
          </w:tcPr>
          <w:p w14:paraId="1A5FEE87"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6D4E6544"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487A70">
              <w:rPr>
                <w:rFonts w:ascii="Calibri" w:eastAsia="Times New Roman" w:hAnsi="Calibri" w:cs="Calibri"/>
                <w:b/>
                <w:bCs/>
                <w:sz w:val="20"/>
                <w:szCs w:val="20"/>
                <w:lang w:val="fr-FR" w:eastAsia="fr-CA"/>
              </w:rPr>
              <w:t>RÉALISÉE</w:t>
            </w:r>
          </w:p>
        </w:tc>
      </w:tr>
    </w:tbl>
    <w:p w14:paraId="786F7B7F" w14:textId="77777777" w:rsidR="003D672E" w:rsidRDefault="003D672E">
      <w:r>
        <w:br w:type="page"/>
      </w:r>
    </w:p>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FC1596" w14:paraId="12A2E25D" w14:textId="77777777" w:rsidTr="007B3DCB">
        <w:trPr>
          <w:trHeight w:val="300"/>
        </w:trPr>
        <w:tc>
          <w:tcPr>
            <w:tcW w:w="535" w:type="dxa"/>
            <w:tcBorders>
              <w:top w:val="single" w:sz="4" w:space="0" w:color="auto"/>
              <w:left w:val="single" w:sz="4" w:space="0" w:color="auto"/>
              <w:bottom w:val="single" w:sz="4" w:space="0" w:color="auto"/>
              <w:right w:val="nil"/>
            </w:tcBorders>
            <w:shd w:val="clear" w:color="auto" w:fill="auto"/>
            <w:hideMark/>
          </w:tcPr>
          <w:p w14:paraId="6F92CD34" w14:textId="7AA3C953" w:rsidR="00F77687" w:rsidRPr="0093055E" w:rsidRDefault="00F77687" w:rsidP="00F77687">
            <w:pPr>
              <w:spacing w:before="120" w:after="120" w:line="240" w:lineRule="auto"/>
              <w:rPr>
                <w:rFonts w:ascii="Calibri" w:eastAsia="Times New Roman" w:hAnsi="Calibri" w:cs="Calibri"/>
                <w:b/>
                <w:bCs/>
                <w:sz w:val="20"/>
                <w:szCs w:val="20"/>
                <w:lang w:eastAsia="fr-CA"/>
              </w:rPr>
            </w:pPr>
            <w:r w:rsidRPr="0093055E">
              <w:rPr>
                <w:rFonts w:ascii="Calibri" w:eastAsia="Times New Roman" w:hAnsi="Calibri" w:cs="Calibri"/>
                <w:b/>
                <w:bCs/>
                <w:sz w:val="20"/>
                <w:szCs w:val="20"/>
                <w:lang w:eastAsia="fr-CA"/>
              </w:rPr>
              <w:lastRenderedPageBreak/>
              <w:t>3.9</w:t>
            </w:r>
          </w:p>
        </w:tc>
        <w:tc>
          <w:tcPr>
            <w:tcW w:w="4079" w:type="dxa"/>
            <w:tcBorders>
              <w:top w:val="single" w:sz="4" w:space="0" w:color="auto"/>
              <w:left w:val="nil"/>
              <w:bottom w:val="single" w:sz="4" w:space="0" w:color="auto"/>
              <w:right w:val="nil"/>
            </w:tcBorders>
            <w:shd w:val="clear" w:color="auto" w:fill="auto"/>
            <w:hideMark/>
          </w:tcPr>
          <w:p w14:paraId="6DD73C4C" w14:textId="77777777" w:rsidR="00F77687" w:rsidRPr="0093055E" w:rsidRDefault="00F77687" w:rsidP="00F77687">
            <w:pPr>
              <w:spacing w:before="120" w:after="120" w:line="240" w:lineRule="auto"/>
              <w:jc w:val="both"/>
              <w:rPr>
                <w:rFonts w:ascii="Calibri" w:eastAsia="Times New Roman" w:hAnsi="Calibri" w:cs="Calibri"/>
                <w:b/>
                <w:bCs/>
                <w:sz w:val="20"/>
                <w:szCs w:val="20"/>
                <w:lang w:eastAsia="fr-CA"/>
              </w:rPr>
            </w:pPr>
            <w:r w:rsidRPr="0093055E">
              <w:rPr>
                <w:rFonts w:ascii="Calibri" w:eastAsia="Times New Roman" w:hAnsi="Calibri" w:cs="Calibri"/>
                <w:b/>
                <w:bCs/>
                <w:sz w:val="20"/>
                <w:szCs w:val="20"/>
                <w:lang w:eastAsia="fr-CA"/>
              </w:rPr>
              <w:t>Inciter les municipalités et les ICI à se doter de contenants compartimentés permettant de trier les matières résiduelles (déchets, recyclage et, idéalement, compostage)</w:t>
            </w:r>
          </w:p>
        </w:tc>
        <w:tc>
          <w:tcPr>
            <w:tcW w:w="1437" w:type="dxa"/>
            <w:tcBorders>
              <w:top w:val="single" w:sz="4" w:space="0" w:color="auto"/>
              <w:left w:val="nil"/>
              <w:bottom w:val="single" w:sz="4" w:space="0" w:color="auto"/>
              <w:right w:val="nil"/>
            </w:tcBorders>
            <w:shd w:val="clear" w:color="auto" w:fill="auto"/>
            <w:hideMark/>
          </w:tcPr>
          <w:p w14:paraId="75312BEA" w14:textId="77777777" w:rsidR="00F77687" w:rsidRPr="0093055E" w:rsidRDefault="00F77687" w:rsidP="00F77687">
            <w:pPr>
              <w:spacing w:before="120" w:after="120" w:line="240" w:lineRule="auto"/>
              <w:jc w:val="center"/>
              <w:rPr>
                <w:rFonts w:ascii="Calibri" w:eastAsia="Times New Roman" w:hAnsi="Calibri" w:cs="Calibri"/>
                <w:sz w:val="20"/>
                <w:szCs w:val="20"/>
                <w:lang w:eastAsia="fr-CA"/>
              </w:rPr>
            </w:pPr>
            <w:r w:rsidRPr="0093055E">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7A6E9708" w14:textId="23043518" w:rsidR="00F77687" w:rsidRPr="0093055E" w:rsidRDefault="00F77687" w:rsidP="00F77687">
            <w:pPr>
              <w:spacing w:before="120" w:after="120" w:line="240" w:lineRule="auto"/>
              <w:jc w:val="center"/>
              <w:rPr>
                <w:rFonts w:ascii="Calibri" w:eastAsia="Times New Roman" w:hAnsi="Calibri" w:cs="Calibri"/>
                <w:sz w:val="20"/>
                <w:szCs w:val="20"/>
                <w:lang w:eastAsia="fr-CA"/>
              </w:rPr>
            </w:pPr>
            <w:r w:rsidRPr="0093055E">
              <w:rPr>
                <w:rFonts w:ascii="Calibri" w:eastAsia="Times New Roman" w:hAnsi="Calibri" w:cs="Calibri"/>
                <w:sz w:val="20"/>
                <w:szCs w:val="20"/>
                <w:lang w:eastAsia="fr-CA"/>
              </w:rPr>
              <w:t>202</w:t>
            </w:r>
            <w:r w:rsidR="00026ADA">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7FA504D0" w14:textId="77777777" w:rsidR="00F77687" w:rsidRPr="0093055E" w:rsidRDefault="00F77687" w:rsidP="00F77687">
            <w:pPr>
              <w:spacing w:before="120" w:after="120" w:line="240" w:lineRule="auto"/>
              <w:jc w:val="both"/>
              <w:rPr>
                <w:rFonts w:eastAsia="Times New Roman" w:cstheme="minorHAnsi"/>
                <w:b/>
                <w:bCs/>
                <w:sz w:val="20"/>
                <w:szCs w:val="20"/>
                <w:lang w:val="fr-FR" w:eastAsia="fr-CA"/>
              </w:rPr>
            </w:pPr>
            <w:r w:rsidRPr="0093055E">
              <w:rPr>
                <w:rFonts w:eastAsia="Times New Roman" w:cstheme="minorHAnsi"/>
                <w:b/>
                <w:bCs/>
                <w:sz w:val="20"/>
                <w:szCs w:val="20"/>
                <w:lang w:val="fr-FR" w:eastAsia="fr-CA"/>
              </w:rPr>
              <w:t>EN ATTENTE DE RÉALISATION</w:t>
            </w:r>
          </w:p>
          <w:p w14:paraId="5785AA0A" w14:textId="77777777" w:rsidR="00F77687" w:rsidRPr="0093055E" w:rsidRDefault="00F77687" w:rsidP="00F77687">
            <w:pPr>
              <w:spacing w:before="120" w:after="120" w:line="240" w:lineRule="auto"/>
              <w:jc w:val="both"/>
              <w:rPr>
                <w:rFonts w:eastAsia="Times New Roman" w:cstheme="minorHAnsi"/>
                <w:sz w:val="20"/>
                <w:szCs w:val="20"/>
                <w:lang w:eastAsia="fr-CA"/>
              </w:rPr>
            </w:pPr>
            <w:proofErr w:type="gramStart"/>
            <w:r w:rsidRPr="0093055E">
              <w:rPr>
                <w:rFonts w:eastAsia="Times New Roman" w:cstheme="minorHAnsi"/>
                <w:sz w:val="20"/>
                <w:szCs w:val="20"/>
                <w:lang w:eastAsia="fr-CA"/>
              </w:rPr>
              <w:t>Malgré</w:t>
            </w:r>
            <w:proofErr w:type="gramEnd"/>
            <w:r w:rsidRPr="0093055E">
              <w:rPr>
                <w:rFonts w:eastAsia="Times New Roman" w:cstheme="minorHAnsi"/>
                <w:sz w:val="20"/>
                <w:szCs w:val="20"/>
                <w:lang w:eastAsia="fr-CA"/>
              </w:rPr>
              <w:t xml:space="preserve"> que plusieurs poubelles aient été remplacées par des contenants compartimentés pour les déchets et le recyclage dans les parcs et certains édifices municipaux, peu d’ICI ont pris cette initiative. La mesure vise à encourager les municipalités et les ICI à s’assurer que l’option du recyclage et, idéalement, du compostage, lorsque la collecte des résidus alimentaires sera implantée, accompagnent toujours l’option de la poubelle, tant à l’intérieur qu’à l’extérieur.</w:t>
            </w:r>
          </w:p>
          <w:p w14:paraId="28E6274B" w14:textId="77777777" w:rsidR="00026ADA" w:rsidRPr="00EB6C63" w:rsidRDefault="00026ADA" w:rsidP="00026ADA">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Une conseillère en gestion des matières résiduelles a été embauchée en 2022.  Elle</w:t>
            </w:r>
            <w:r w:rsidRPr="00EB6C63">
              <w:rPr>
                <w:rFonts w:ascii="Calibri" w:eastAsia="Times New Roman" w:hAnsi="Calibri" w:cs="Calibri"/>
                <w:sz w:val="20"/>
                <w:szCs w:val="20"/>
                <w:lang w:eastAsia="fr-CA"/>
              </w:rPr>
              <w:t xml:space="preserve"> sera entre </w:t>
            </w:r>
            <w:proofErr w:type="gramStart"/>
            <w:r w:rsidRPr="00EB6C63">
              <w:rPr>
                <w:rFonts w:ascii="Calibri" w:eastAsia="Times New Roman" w:hAnsi="Calibri" w:cs="Calibri"/>
                <w:sz w:val="20"/>
                <w:szCs w:val="20"/>
                <w:lang w:eastAsia="fr-CA"/>
              </w:rPr>
              <w:t>autre</w:t>
            </w:r>
            <w:r>
              <w:rPr>
                <w:rFonts w:ascii="Calibri" w:eastAsia="Times New Roman" w:hAnsi="Calibri" w:cs="Calibri"/>
                <w:sz w:val="20"/>
                <w:szCs w:val="20"/>
                <w:lang w:eastAsia="fr-CA"/>
              </w:rPr>
              <w:t>s</w:t>
            </w:r>
            <w:r w:rsidRPr="00EB6C63">
              <w:rPr>
                <w:rFonts w:ascii="Calibri" w:eastAsia="Times New Roman" w:hAnsi="Calibri" w:cs="Calibri"/>
                <w:sz w:val="20"/>
                <w:szCs w:val="20"/>
                <w:lang w:eastAsia="fr-CA"/>
              </w:rPr>
              <w:t xml:space="preserve"> responsable</w:t>
            </w:r>
            <w:proofErr w:type="gramEnd"/>
            <w:r w:rsidRPr="00EB6C63">
              <w:rPr>
                <w:rFonts w:ascii="Calibri" w:eastAsia="Times New Roman" w:hAnsi="Calibri" w:cs="Calibri"/>
                <w:sz w:val="20"/>
                <w:szCs w:val="20"/>
                <w:lang w:eastAsia="fr-CA"/>
              </w:rPr>
              <w:t xml:space="preserve"> de sensibiliser et d’accompagner les ICI pour l’application des 3RV selon leurs besoins particuliers</w:t>
            </w:r>
            <w:r>
              <w:rPr>
                <w:rFonts w:ascii="Calibri" w:eastAsia="Times New Roman" w:hAnsi="Calibri" w:cs="Calibri"/>
                <w:sz w:val="20"/>
                <w:szCs w:val="20"/>
                <w:lang w:eastAsia="fr-CA"/>
              </w:rPr>
              <w:t>.</w:t>
            </w:r>
          </w:p>
          <w:p w14:paraId="78B6A9F4" w14:textId="443A7C09" w:rsidR="00026ADA" w:rsidRPr="00026ADA" w:rsidRDefault="00F77687" w:rsidP="00026ADA">
            <w:pPr>
              <w:spacing w:after="120" w:line="240" w:lineRule="auto"/>
              <w:jc w:val="both"/>
              <w:rPr>
                <w:rFonts w:ascii="Calibri" w:eastAsia="Times New Roman" w:hAnsi="Calibri" w:cs="Calibri"/>
                <w:sz w:val="20"/>
                <w:szCs w:val="20"/>
                <w:lang w:eastAsia="fr-CA"/>
              </w:rPr>
            </w:pPr>
            <w:r w:rsidRPr="0093055E">
              <w:rPr>
                <w:rFonts w:ascii="Calibri" w:eastAsia="Times New Roman" w:hAnsi="Calibri" w:cs="Calibri"/>
                <w:sz w:val="20"/>
                <w:szCs w:val="20"/>
                <w:lang w:eastAsia="fr-CA"/>
              </w:rPr>
              <w:t xml:space="preserve">Cette mesure n’a </w:t>
            </w:r>
            <w:r w:rsidR="00026ADA">
              <w:rPr>
                <w:rFonts w:ascii="Calibri" w:eastAsia="Times New Roman" w:hAnsi="Calibri" w:cs="Calibri"/>
                <w:sz w:val="20"/>
                <w:szCs w:val="20"/>
                <w:lang w:eastAsia="fr-CA"/>
              </w:rPr>
              <w:t>donc pas</w:t>
            </w:r>
            <w:r w:rsidRPr="0093055E">
              <w:rPr>
                <w:rFonts w:ascii="Calibri" w:eastAsia="Times New Roman" w:hAnsi="Calibri" w:cs="Calibri"/>
                <w:sz w:val="20"/>
                <w:szCs w:val="20"/>
                <w:lang w:eastAsia="fr-CA"/>
              </w:rPr>
              <w:t xml:space="preserve"> été priorisée</w:t>
            </w:r>
            <w:r w:rsidR="00026ADA">
              <w:rPr>
                <w:rFonts w:ascii="Calibri" w:eastAsia="Times New Roman" w:hAnsi="Calibri" w:cs="Calibri"/>
                <w:sz w:val="20"/>
                <w:szCs w:val="20"/>
                <w:lang w:eastAsia="fr-CA"/>
              </w:rPr>
              <w:t xml:space="preserve"> en 2022</w:t>
            </w:r>
            <w:r w:rsidRPr="0093055E">
              <w:rPr>
                <w:rFonts w:ascii="Calibri" w:eastAsia="Times New Roman" w:hAnsi="Calibri" w:cs="Calibri"/>
                <w:sz w:val="20"/>
                <w:szCs w:val="20"/>
                <w:lang w:eastAsia="fr-CA"/>
              </w:rPr>
              <w:t xml:space="preserve">.  </w:t>
            </w:r>
          </w:p>
        </w:tc>
      </w:tr>
      <w:tr w:rsidR="00F77687" w:rsidRPr="00FC1596" w14:paraId="71A17079" w14:textId="77777777" w:rsidTr="007B3DCB">
        <w:trPr>
          <w:trHeight w:val="1035"/>
        </w:trPr>
        <w:tc>
          <w:tcPr>
            <w:tcW w:w="535" w:type="dxa"/>
            <w:tcBorders>
              <w:top w:val="single" w:sz="4" w:space="0" w:color="auto"/>
              <w:left w:val="single" w:sz="4" w:space="0" w:color="auto"/>
              <w:bottom w:val="single" w:sz="4" w:space="0" w:color="auto"/>
              <w:right w:val="nil"/>
            </w:tcBorders>
            <w:shd w:val="clear" w:color="auto" w:fill="auto"/>
            <w:hideMark/>
          </w:tcPr>
          <w:p w14:paraId="0DD2D2D8"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3.10</w:t>
            </w:r>
          </w:p>
        </w:tc>
        <w:tc>
          <w:tcPr>
            <w:tcW w:w="4079" w:type="dxa"/>
            <w:tcBorders>
              <w:top w:val="single" w:sz="4" w:space="0" w:color="auto"/>
              <w:left w:val="nil"/>
              <w:bottom w:val="single" w:sz="4" w:space="0" w:color="auto"/>
              <w:right w:val="nil"/>
            </w:tcBorders>
            <w:shd w:val="clear" w:color="auto" w:fill="auto"/>
            <w:hideMark/>
          </w:tcPr>
          <w:p w14:paraId="6BEF5FC3"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Évaluer les solutions possibles pour une meilleure gestion des huiles de cuisson usées sur l’ensemble du territoire et implanter les solutions retenues</w:t>
            </w:r>
          </w:p>
        </w:tc>
        <w:tc>
          <w:tcPr>
            <w:tcW w:w="1437" w:type="dxa"/>
            <w:tcBorders>
              <w:top w:val="single" w:sz="4" w:space="0" w:color="auto"/>
              <w:left w:val="nil"/>
              <w:bottom w:val="single" w:sz="4" w:space="0" w:color="auto"/>
              <w:right w:val="nil"/>
            </w:tcBorders>
            <w:shd w:val="clear" w:color="auto" w:fill="auto"/>
            <w:hideMark/>
          </w:tcPr>
          <w:p w14:paraId="5939BDFD"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73A8062"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3A5BF18A" w14:textId="77777777" w:rsidR="00F77687" w:rsidRDefault="00F77687" w:rsidP="00F77687">
            <w:pPr>
              <w:spacing w:before="120" w:after="120" w:line="240" w:lineRule="auto"/>
              <w:rPr>
                <w:rFonts w:ascii="Calibri" w:eastAsia="Times New Roman" w:hAnsi="Calibri" w:cs="Calibri"/>
                <w:b/>
                <w:bCs/>
                <w:sz w:val="20"/>
                <w:szCs w:val="20"/>
                <w:lang w:val="fr-FR" w:eastAsia="fr-CA"/>
              </w:rPr>
            </w:pPr>
            <w:r w:rsidRPr="00F1149B">
              <w:rPr>
                <w:rFonts w:ascii="Calibri" w:eastAsia="Times New Roman" w:hAnsi="Calibri" w:cs="Calibri"/>
                <w:b/>
                <w:bCs/>
                <w:sz w:val="20"/>
                <w:szCs w:val="20"/>
                <w:lang w:val="fr-FR" w:eastAsia="fr-CA"/>
              </w:rPr>
              <w:t>RÉALISÉE</w:t>
            </w:r>
          </w:p>
          <w:p w14:paraId="744E0EFA"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F1149B">
              <w:rPr>
                <w:rFonts w:ascii="Calibri" w:eastAsia="Times New Roman" w:hAnsi="Calibri" w:cs="Calibri"/>
                <w:sz w:val="20"/>
                <w:szCs w:val="20"/>
                <w:lang w:eastAsia="fr-CA"/>
              </w:rPr>
              <w:t>La couverture territoriale des services offerts par l’entreprise privée s’est grandement améliorée depuis la planification de cette mesure. Les services sont désormais accessibles à l’ensemble des ICI concernés. Cette mesure est donc considérée comme complétée.</w:t>
            </w:r>
          </w:p>
        </w:tc>
      </w:tr>
    </w:tbl>
    <w:p w14:paraId="438838D0" w14:textId="3EC598C4" w:rsidR="003D672E" w:rsidRDefault="003D672E"/>
    <w:p w14:paraId="3D827158" w14:textId="77777777" w:rsidR="003D672E" w:rsidRDefault="003D672E">
      <w:r>
        <w:br w:type="page"/>
      </w:r>
    </w:p>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FC1596" w14:paraId="43A99E60" w14:textId="77777777" w:rsidTr="00C0467F">
        <w:trPr>
          <w:trHeight w:val="255"/>
        </w:trPr>
        <w:tc>
          <w:tcPr>
            <w:tcW w:w="13657" w:type="dxa"/>
            <w:gridSpan w:val="5"/>
            <w:tcBorders>
              <w:top w:val="single" w:sz="4" w:space="0" w:color="auto"/>
              <w:left w:val="single" w:sz="4" w:space="0" w:color="auto"/>
              <w:bottom w:val="single" w:sz="4" w:space="0" w:color="auto"/>
              <w:right w:val="single" w:sz="4" w:space="0" w:color="auto"/>
            </w:tcBorders>
            <w:shd w:val="clear" w:color="000000" w:fill="000000"/>
            <w:vAlign w:val="bottom"/>
            <w:hideMark/>
          </w:tcPr>
          <w:p w14:paraId="07F1006A" w14:textId="77777777" w:rsidR="00F77687" w:rsidRPr="00FC1596" w:rsidRDefault="00F77687" w:rsidP="00F77687">
            <w:pPr>
              <w:spacing w:before="120" w:after="120" w:line="240" w:lineRule="auto"/>
              <w:rPr>
                <w:rFonts w:ascii="Calibri" w:eastAsia="Times New Roman" w:hAnsi="Calibri" w:cs="Calibri"/>
                <w:b/>
                <w:bCs/>
                <w:color w:val="FFFFFF" w:themeColor="background1"/>
                <w:sz w:val="20"/>
                <w:szCs w:val="20"/>
                <w:lang w:eastAsia="fr-CA"/>
              </w:rPr>
            </w:pPr>
            <w:r>
              <w:rPr>
                <w:rFonts w:ascii="Calibri" w:eastAsia="Times New Roman" w:hAnsi="Calibri" w:cs="Calibri"/>
                <w:b/>
                <w:bCs/>
                <w:color w:val="FFFFFF" w:themeColor="background1"/>
                <w:sz w:val="20"/>
                <w:szCs w:val="20"/>
                <w:lang w:eastAsia="fr-CA"/>
              </w:rPr>
              <w:lastRenderedPageBreak/>
              <w:t>4.</w:t>
            </w:r>
            <w:r w:rsidRPr="00FC1596">
              <w:rPr>
                <w:rFonts w:ascii="Calibri" w:eastAsia="Times New Roman" w:hAnsi="Calibri" w:cs="Calibri"/>
                <w:b/>
                <w:bCs/>
                <w:color w:val="FFFFFF" w:themeColor="background1"/>
                <w:sz w:val="20"/>
                <w:szCs w:val="20"/>
                <w:lang w:eastAsia="fr-CA"/>
              </w:rPr>
              <w:t> </w:t>
            </w:r>
            <w:r>
              <w:rPr>
                <w:rFonts w:ascii="Calibri" w:eastAsia="Times New Roman" w:hAnsi="Calibri" w:cs="Calibri"/>
                <w:b/>
                <w:bCs/>
                <w:color w:val="FFFFFF" w:themeColor="background1"/>
                <w:sz w:val="20"/>
                <w:szCs w:val="20"/>
                <w:lang w:eastAsia="fr-CA"/>
              </w:rPr>
              <w:t xml:space="preserve"> </w:t>
            </w:r>
            <w:r w:rsidRPr="00FC1596">
              <w:rPr>
                <w:rFonts w:ascii="Calibri" w:eastAsia="Times New Roman" w:hAnsi="Calibri" w:cs="Calibri"/>
                <w:b/>
                <w:bCs/>
                <w:color w:val="FFFFFF" w:themeColor="background1"/>
                <w:sz w:val="20"/>
                <w:szCs w:val="20"/>
                <w:lang w:eastAsia="fr-CA"/>
              </w:rPr>
              <w:t>  Mesures visant les résidus de construction, rénovation et démolition (CRD)</w:t>
            </w:r>
          </w:p>
        </w:tc>
      </w:tr>
      <w:tr w:rsidR="00F77687" w:rsidRPr="00FC1596" w14:paraId="637F4143" w14:textId="77777777" w:rsidTr="00C0467F">
        <w:trPr>
          <w:trHeight w:val="525"/>
        </w:trPr>
        <w:tc>
          <w:tcPr>
            <w:tcW w:w="535" w:type="dxa"/>
            <w:tcBorders>
              <w:top w:val="single" w:sz="4" w:space="0" w:color="auto"/>
              <w:left w:val="single" w:sz="4" w:space="0" w:color="auto"/>
              <w:bottom w:val="single" w:sz="8" w:space="0" w:color="auto"/>
            </w:tcBorders>
            <w:shd w:val="clear" w:color="auto" w:fill="auto"/>
            <w:hideMark/>
          </w:tcPr>
          <w:p w14:paraId="5D2DA7BC"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4.1</w:t>
            </w:r>
          </w:p>
        </w:tc>
        <w:tc>
          <w:tcPr>
            <w:tcW w:w="4079" w:type="dxa"/>
            <w:tcBorders>
              <w:top w:val="single" w:sz="4" w:space="0" w:color="auto"/>
              <w:bottom w:val="single" w:sz="8" w:space="0" w:color="auto"/>
            </w:tcBorders>
            <w:shd w:val="clear" w:color="auto" w:fill="auto"/>
            <w:hideMark/>
          </w:tcPr>
          <w:p w14:paraId="3B88AF7D"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Étudier la possibilité de développer un centre de tri régional des CRD</w:t>
            </w:r>
          </w:p>
        </w:tc>
        <w:tc>
          <w:tcPr>
            <w:tcW w:w="1437" w:type="dxa"/>
            <w:tcBorders>
              <w:top w:val="single" w:sz="4" w:space="0" w:color="auto"/>
              <w:bottom w:val="single" w:sz="8" w:space="0" w:color="auto"/>
            </w:tcBorders>
            <w:shd w:val="clear" w:color="auto" w:fill="auto"/>
            <w:hideMark/>
          </w:tcPr>
          <w:p w14:paraId="05C1203C"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bottom w:val="single" w:sz="8" w:space="0" w:color="auto"/>
            </w:tcBorders>
            <w:shd w:val="clear" w:color="auto" w:fill="auto"/>
            <w:hideMark/>
          </w:tcPr>
          <w:p w14:paraId="5CFE5EC2" w14:textId="51EE4D4E"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w:t>
            </w:r>
            <w:r w:rsidR="006B6EAE">
              <w:rPr>
                <w:rFonts w:ascii="Calibri" w:eastAsia="Times New Roman" w:hAnsi="Calibri" w:cs="Calibri"/>
                <w:sz w:val="20"/>
                <w:szCs w:val="20"/>
                <w:lang w:eastAsia="fr-CA"/>
              </w:rPr>
              <w:t>4</w:t>
            </w:r>
          </w:p>
        </w:tc>
        <w:tc>
          <w:tcPr>
            <w:tcW w:w="6169" w:type="dxa"/>
            <w:tcBorders>
              <w:top w:val="single" w:sz="4" w:space="0" w:color="auto"/>
              <w:bottom w:val="single" w:sz="8" w:space="0" w:color="auto"/>
              <w:right w:val="single" w:sz="4" w:space="0" w:color="auto"/>
            </w:tcBorders>
            <w:shd w:val="clear" w:color="auto" w:fill="auto"/>
            <w:hideMark/>
          </w:tcPr>
          <w:p w14:paraId="258624D3" w14:textId="77777777" w:rsidR="00F77687" w:rsidRPr="00D16B53" w:rsidRDefault="00F77687" w:rsidP="00F77687">
            <w:pPr>
              <w:spacing w:before="120" w:after="120" w:line="240" w:lineRule="auto"/>
              <w:jc w:val="both"/>
              <w:rPr>
                <w:rFonts w:ascii="Calibri" w:eastAsia="Times New Roman" w:hAnsi="Calibri" w:cs="Calibri"/>
                <w:b/>
                <w:bCs/>
                <w:sz w:val="20"/>
                <w:szCs w:val="20"/>
                <w:lang w:val="fr-FR" w:eastAsia="fr-CA"/>
              </w:rPr>
            </w:pPr>
            <w:r w:rsidRPr="00D16B53">
              <w:rPr>
                <w:rFonts w:ascii="Calibri" w:eastAsia="Times New Roman" w:hAnsi="Calibri" w:cs="Calibri"/>
                <w:b/>
                <w:bCs/>
                <w:sz w:val="20"/>
                <w:szCs w:val="20"/>
                <w:lang w:val="fr-FR" w:eastAsia="fr-CA"/>
              </w:rPr>
              <w:t>EN ATTENTE DE RÉALISATION</w:t>
            </w:r>
          </w:p>
          <w:p w14:paraId="263F7F28"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Les résidus de CRD représentent un très grand volume de déchets et leur valorisation est un défi pour plusieurs territoires de la région. Un centre de tri régional permettrait de mettre en commun les ressources et les matières de chaque territoire, ce qui favoriserait possiblement l’accès à de nouveaux marchés.</w:t>
            </w:r>
          </w:p>
          <w:p w14:paraId="4C9590B8" w14:textId="77777777" w:rsidR="00F77687"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La mesure vise par le fait même, à favoriser le développement régional, l’emploi et la stabilité du service. Le partage des coûts et la possibilité de réinvestir les profits pour diminuer les coûts de traitement sont envisagés.</w:t>
            </w:r>
          </w:p>
          <w:p w14:paraId="6CFDE676" w14:textId="10EC9F70" w:rsidR="006B6EAE" w:rsidRPr="00D16B53" w:rsidRDefault="006B6EAE"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L’absence de débouchés pour les matières constitue cependant un obstacle de taille.  Le risque de devenir le point de dépôt final de toute la région constitue en effet un risque majeur. </w:t>
            </w:r>
          </w:p>
        </w:tc>
      </w:tr>
      <w:tr w:rsidR="00F77687" w:rsidRPr="00FC1596" w14:paraId="6BDC25DD" w14:textId="77777777" w:rsidTr="007B3DCB">
        <w:trPr>
          <w:trHeight w:val="304"/>
        </w:trPr>
        <w:tc>
          <w:tcPr>
            <w:tcW w:w="535" w:type="dxa"/>
            <w:tcBorders>
              <w:top w:val="single" w:sz="4" w:space="0" w:color="auto"/>
              <w:left w:val="single" w:sz="4" w:space="0" w:color="auto"/>
              <w:bottom w:val="single" w:sz="4" w:space="0" w:color="auto"/>
            </w:tcBorders>
            <w:shd w:val="clear" w:color="auto" w:fill="auto"/>
            <w:hideMark/>
          </w:tcPr>
          <w:p w14:paraId="23F7A60C" w14:textId="6451B100"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4.2</w:t>
            </w:r>
          </w:p>
        </w:tc>
        <w:tc>
          <w:tcPr>
            <w:tcW w:w="4079" w:type="dxa"/>
            <w:tcBorders>
              <w:top w:val="single" w:sz="4" w:space="0" w:color="auto"/>
              <w:bottom w:val="single" w:sz="4" w:space="0" w:color="auto"/>
            </w:tcBorders>
            <w:shd w:val="clear" w:color="auto" w:fill="auto"/>
            <w:hideMark/>
          </w:tcPr>
          <w:p w14:paraId="6EA9D3C0"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xml:space="preserve">Développer un service de vente de matériaux de CRD récupérés (conditionnel à l’implantation d’une solution de tri) </w:t>
            </w:r>
          </w:p>
        </w:tc>
        <w:tc>
          <w:tcPr>
            <w:tcW w:w="1437" w:type="dxa"/>
            <w:tcBorders>
              <w:top w:val="single" w:sz="4" w:space="0" w:color="auto"/>
              <w:bottom w:val="single" w:sz="4" w:space="0" w:color="auto"/>
            </w:tcBorders>
            <w:shd w:val="clear" w:color="auto" w:fill="auto"/>
            <w:hideMark/>
          </w:tcPr>
          <w:p w14:paraId="042D723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top w:val="single" w:sz="4" w:space="0" w:color="auto"/>
              <w:bottom w:val="single" w:sz="4" w:space="0" w:color="auto"/>
            </w:tcBorders>
            <w:shd w:val="clear" w:color="auto" w:fill="auto"/>
            <w:hideMark/>
          </w:tcPr>
          <w:p w14:paraId="5E82D555" w14:textId="3136F412"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w:t>
            </w:r>
            <w:r w:rsidR="004073A3">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5C3F10AB" w14:textId="77777777" w:rsidR="00F77687" w:rsidRPr="00D16B53" w:rsidRDefault="00F77687" w:rsidP="00F77687">
            <w:pPr>
              <w:spacing w:before="120" w:after="120" w:line="240" w:lineRule="auto"/>
              <w:jc w:val="both"/>
              <w:rPr>
                <w:rFonts w:ascii="Calibri" w:eastAsia="Times New Roman" w:hAnsi="Calibri" w:cs="Calibri"/>
                <w:b/>
                <w:bCs/>
                <w:sz w:val="20"/>
                <w:szCs w:val="20"/>
                <w:lang w:val="fr-FR" w:eastAsia="fr-CA"/>
              </w:rPr>
            </w:pPr>
            <w:r w:rsidRPr="00D16B53">
              <w:rPr>
                <w:rFonts w:ascii="Calibri" w:eastAsia="Times New Roman" w:hAnsi="Calibri" w:cs="Calibri"/>
                <w:b/>
                <w:bCs/>
                <w:sz w:val="20"/>
                <w:szCs w:val="20"/>
                <w:lang w:val="fr-FR" w:eastAsia="fr-CA"/>
              </w:rPr>
              <w:t>EN ATTENTE DE RÉALISATION</w:t>
            </w:r>
          </w:p>
          <w:p w14:paraId="7A6F5472"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 xml:space="preserve">Cette mesure vise à favoriser la réutilisation en permettant aux citoyens du territoire de faire l’achat de matériaux de CRD récupérés à prix modique, à l’image de ce qui se fait présentement pour les encombrants. Pour qu’une telle mesure soit mise en place, il faut qu’à la base, les matériaux de CRD soient triés et entreposés. </w:t>
            </w:r>
          </w:p>
          <w:p w14:paraId="1C07A1F0"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 xml:space="preserve">Ainsi, cette mesure est conditionnelle à ce que la mesure 4.1 ou une autre solution de tri soit implantée. </w:t>
            </w:r>
          </w:p>
        </w:tc>
      </w:tr>
      <w:tr w:rsidR="00F77687" w:rsidRPr="00FC1596" w14:paraId="757F0DEE" w14:textId="77777777" w:rsidTr="007B3DCB">
        <w:trPr>
          <w:trHeight w:val="290"/>
        </w:trPr>
        <w:tc>
          <w:tcPr>
            <w:tcW w:w="535" w:type="dxa"/>
            <w:tcBorders>
              <w:top w:val="single" w:sz="4" w:space="0" w:color="auto"/>
              <w:left w:val="single" w:sz="4" w:space="0" w:color="auto"/>
              <w:bottom w:val="single" w:sz="4" w:space="0" w:color="auto"/>
            </w:tcBorders>
            <w:shd w:val="clear" w:color="auto" w:fill="auto"/>
            <w:hideMark/>
          </w:tcPr>
          <w:p w14:paraId="77A57988"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lastRenderedPageBreak/>
              <w:t>4.3</w:t>
            </w:r>
          </w:p>
        </w:tc>
        <w:tc>
          <w:tcPr>
            <w:tcW w:w="4079" w:type="dxa"/>
            <w:tcBorders>
              <w:top w:val="single" w:sz="4" w:space="0" w:color="auto"/>
              <w:bottom w:val="single" w:sz="4" w:space="0" w:color="auto"/>
            </w:tcBorders>
            <w:shd w:val="clear" w:color="auto" w:fill="auto"/>
            <w:hideMark/>
          </w:tcPr>
          <w:p w14:paraId="22344620"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Demander un avis juridique concernant la modification des règlements municipaux afin d’y intégrer l’obligation de recycler ou de valoriser les résidus de CRD pouvant l’être pour obtenir un permis de construction, de rénovation ou de démolition et modifier les règlements municipaux selon les résultats de cet avis juridique </w:t>
            </w:r>
          </w:p>
        </w:tc>
        <w:tc>
          <w:tcPr>
            <w:tcW w:w="1437" w:type="dxa"/>
            <w:tcBorders>
              <w:top w:val="single" w:sz="4" w:space="0" w:color="auto"/>
              <w:bottom w:val="single" w:sz="4" w:space="0" w:color="auto"/>
            </w:tcBorders>
            <w:shd w:val="clear" w:color="auto" w:fill="auto"/>
            <w:hideMark/>
          </w:tcPr>
          <w:p w14:paraId="4A730CDF"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3AC19949" w14:textId="705D2B70"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202</w:t>
            </w:r>
            <w:r w:rsidR="006B6EAE">
              <w:rPr>
                <w:rFonts w:ascii="Calibri" w:eastAsia="Times New Roman" w:hAnsi="Calibri" w:cs="Calibri"/>
                <w:sz w:val="20"/>
                <w:szCs w:val="20"/>
                <w:lang w:eastAsia="fr-CA"/>
              </w:rPr>
              <w:t>3</w:t>
            </w:r>
          </w:p>
        </w:tc>
        <w:tc>
          <w:tcPr>
            <w:tcW w:w="6169" w:type="dxa"/>
            <w:tcBorders>
              <w:top w:val="single" w:sz="4" w:space="0" w:color="auto"/>
              <w:bottom w:val="single" w:sz="4" w:space="0" w:color="auto"/>
              <w:right w:val="single" w:sz="4" w:space="0" w:color="auto"/>
            </w:tcBorders>
            <w:shd w:val="clear" w:color="auto" w:fill="auto"/>
            <w:hideMark/>
          </w:tcPr>
          <w:p w14:paraId="302249EE" w14:textId="77777777" w:rsidR="00F77687" w:rsidRPr="00FD30AD" w:rsidRDefault="00F77687" w:rsidP="00F77687">
            <w:pPr>
              <w:spacing w:before="120" w:after="120" w:line="240" w:lineRule="auto"/>
              <w:jc w:val="both"/>
              <w:rPr>
                <w:rFonts w:ascii="Calibri" w:eastAsia="Times New Roman" w:hAnsi="Calibri" w:cs="Calibri"/>
                <w:b/>
                <w:bCs/>
                <w:sz w:val="20"/>
                <w:szCs w:val="20"/>
                <w:lang w:val="fr-FR" w:eastAsia="fr-CA"/>
              </w:rPr>
            </w:pPr>
            <w:r w:rsidRPr="00FD30AD">
              <w:rPr>
                <w:rFonts w:ascii="Calibri" w:eastAsia="Times New Roman" w:hAnsi="Calibri" w:cs="Calibri"/>
                <w:b/>
                <w:bCs/>
                <w:sz w:val="20"/>
                <w:szCs w:val="20"/>
                <w:lang w:val="fr-FR" w:eastAsia="fr-CA"/>
              </w:rPr>
              <w:t>EN ATTENTE DE RÉALISATION</w:t>
            </w:r>
          </w:p>
          <w:p w14:paraId="12919147" w14:textId="5498847F" w:rsidR="004073A3" w:rsidRPr="004073A3" w:rsidRDefault="004073A3" w:rsidP="00F77687">
            <w:pPr>
              <w:spacing w:before="120" w:after="120" w:line="240" w:lineRule="auto"/>
              <w:jc w:val="both"/>
              <w:rPr>
                <w:rFonts w:ascii="Calibri" w:eastAsia="Times New Roman" w:hAnsi="Calibri" w:cs="Calibri"/>
                <w:color w:val="FF0000"/>
                <w:sz w:val="20"/>
                <w:szCs w:val="20"/>
                <w:lang w:eastAsia="fr-CA"/>
              </w:rPr>
            </w:pPr>
          </w:p>
        </w:tc>
      </w:tr>
      <w:tr w:rsidR="00F77687" w:rsidRPr="00FC1596" w14:paraId="0111D876" w14:textId="77777777" w:rsidTr="00C0467F">
        <w:tc>
          <w:tcPr>
            <w:tcW w:w="535" w:type="dxa"/>
            <w:tcBorders>
              <w:top w:val="single" w:sz="4" w:space="0" w:color="auto"/>
              <w:left w:val="single" w:sz="4" w:space="0" w:color="auto"/>
              <w:bottom w:val="single" w:sz="4" w:space="0" w:color="auto"/>
            </w:tcBorders>
            <w:shd w:val="clear" w:color="auto" w:fill="auto"/>
            <w:hideMark/>
          </w:tcPr>
          <w:p w14:paraId="26466C0F"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4.4</w:t>
            </w:r>
          </w:p>
        </w:tc>
        <w:tc>
          <w:tcPr>
            <w:tcW w:w="4079" w:type="dxa"/>
            <w:tcBorders>
              <w:top w:val="single" w:sz="4" w:space="0" w:color="auto"/>
              <w:bottom w:val="single" w:sz="4" w:space="0" w:color="auto"/>
            </w:tcBorders>
            <w:shd w:val="clear" w:color="auto" w:fill="auto"/>
            <w:hideMark/>
          </w:tcPr>
          <w:p w14:paraId="76AC3404" w14:textId="77777777" w:rsidR="00F77687" w:rsidRPr="00FC1596" w:rsidRDefault="00F77687" w:rsidP="00F77687">
            <w:pPr>
              <w:spacing w:before="120" w:after="120" w:line="240" w:lineRule="auto"/>
              <w:jc w:val="both"/>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 xml:space="preserve">Exiger le tri et le recyclage ou la valorisation de résidus de CRD dans le cas des devis de la MRCVO et demander aux municipalités de faire de même </w:t>
            </w:r>
          </w:p>
        </w:tc>
        <w:tc>
          <w:tcPr>
            <w:tcW w:w="1437" w:type="dxa"/>
            <w:tcBorders>
              <w:top w:val="single" w:sz="4" w:space="0" w:color="auto"/>
              <w:bottom w:val="single" w:sz="4" w:space="0" w:color="auto"/>
            </w:tcBorders>
            <w:shd w:val="clear" w:color="auto" w:fill="auto"/>
            <w:hideMark/>
          </w:tcPr>
          <w:p w14:paraId="475482FA"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2016</w:t>
            </w:r>
          </w:p>
        </w:tc>
        <w:tc>
          <w:tcPr>
            <w:tcW w:w="1437" w:type="dxa"/>
            <w:tcBorders>
              <w:top w:val="single" w:sz="4" w:space="0" w:color="auto"/>
              <w:bottom w:val="single" w:sz="4" w:space="0" w:color="auto"/>
            </w:tcBorders>
            <w:shd w:val="clear" w:color="auto" w:fill="auto"/>
            <w:hideMark/>
          </w:tcPr>
          <w:p w14:paraId="10317EAD"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2017</w:t>
            </w:r>
          </w:p>
        </w:tc>
        <w:tc>
          <w:tcPr>
            <w:tcW w:w="6169" w:type="dxa"/>
            <w:tcBorders>
              <w:top w:val="single" w:sz="4" w:space="0" w:color="auto"/>
              <w:bottom w:val="single" w:sz="4" w:space="0" w:color="auto"/>
              <w:right w:val="single" w:sz="4" w:space="0" w:color="auto"/>
            </w:tcBorders>
            <w:shd w:val="clear" w:color="auto" w:fill="auto"/>
            <w:hideMark/>
          </w:tcPr>
          <w:p w14:paraId="55D55BC2" w14:textId="77777777" w:rsidR="00F77687" w:rsidRDefault="00F77687" w:rsidP="00F77687">
            <w:pPr>
              <w:spacing w:before="120" w:after="120" w:line="240" w:lineRule="auto"/>
              <w:jc w:val="both"/>
              <w:rPr>
                <w:rFonts w:ascii="Calibri" w:eastAsia="Times New Roman" w:hAnsi="Calibri" w:cs="Calibri"/>
                <w:b/>
                <w:bCs/>
                <w:color w:val="000000"/>
                <w:sz w:val="20"/>
                <w:szCs w:val="20"/>
                <w:lang w:val="fr-FR" w:eastAsia="fr-CA"/>
              </w:rPr>
            </w:pPr>
            <w:r w:rsidRPr="00F1149B">
              <w:rPr>
                <w:rFonts w:ascii="Calibri" w:eastAsia="Times New Roman" w:hAnsi="Calibri" w:cs="Calibri"/>
                <w:b/>
                <w:bCs/>
                <w:color w:val="000000"/>
                <w:sz w:val="20"/>
                <w:szCs w:val="20"/>
                <w:lang w:val="fr-FR" w:eastAsia="fr-CA"/>
              </w:rPr>
              <w:t>RÉALISÉE</w:t>
            </w:r>
          </w:p>
          <w:p w14:paraId="752E020E" w14:textId="77777777" w:rsidR="00F77687" w:rsidRPr="00FC1596" w:rsidRDefault="00F77687" w:rsidP="00F77687">
            <w:pPr>
              <w:spacing w:before="120" w:after="120" w:line="240" w:lineRule="auto"/>
              <w:jc w:val="both"/>
              <w:rPr>
                <w:rFonts w:ascii="Calibri" w:eastAsia="Times New Roman" w:hAnsi="Calibri" w:cs="Calibri"/>
                <w:color w:val="000000"/>
                <w:sz w:val="20"/>
                <w:szCs w:val="20"/>
                <w:lang w:eastAsia="fr-CA"/>
              </w:rPr>
            </w:pPr>
            <w:r w:rsidRPr="00F1149B">
              <w:rPr>
                <w:rFonts w:ascii="Calibri" w:eastAsia="Times New Roman" w:hAnsi="Calibri" w:cs="Calibri"/>
                <w:color w:val="000000"/>
                <w:sz w:val="20"/>
                <w:szCs w:val="20"/>
                <w:lang w:eastAsia="fr-CA"/>
              </w:rPr>
              <w:t>2017: cette mesure a été mise de l'avant lors de la rénovation complète du siège social de la MRC.</w:t>
            </w:r>
          </w:p>
        </w:tc>
      </w:tr>
      <w:tr w:rsidR="00F77687" w:rsidRPr="00FC1596" w14:paraId="6D21E270" w14:textId="77777777" w:rsidTr="00C0467F">
        <w:tc>
          <w:tcPr>
            <w:tcW w:w="535" w:type="dxa"/>
            <w:tcBorders>
              <w:top w:val="single" w:sz="4" w:space="0" w:color="auto"/>
              <w:left w:val="single" w:sz="4" w:space="0" w:color="auto"/>
              <w:bottom w:val="single" w:sz="4" w:space="0" w:color="auto"/>
            </w:tcBorders>
            <w:shd w:val="clear" w:color="auto" w:fill="auto"/>
            <w:hideMark/>
          </w:tcPr>
          <w:p w14:paraId="24A9E6A2" w14:textId="77777777" w:rsidR="00F77687" w:rsidRPr="00FD30AD" w:rsidRDefault="00F77687" w:rsidP="00F77687">
            <w:pPr>
              <w:spacing w:before="120" w:after="120" w:line="240" w:lineRule="auto"/>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4.5</w:t>
            </w:r>
          </w:p>
        </w:tc>
        <w:tc>
          <w:tcPr>
            <w:tcW w:w="4079" w:type="dxa"/>
            <w:tcBorders>
              <w:top w:val="single" w:sz="4" w:space="0" w:color="auto"/>
              <w:bottom w:val="single" w:sz="4" w:space="0" w:color="auto"/>
            </w:tcBorders>
            <w:shd w:val="clear" w:color="auto" w:fill="auto"/>
            <w:hideMark/>
          </w:tcPr>
          <w:p w14:paraId="25019E6F" w14:textId="77777777" w:rsidR="00F77687" w:rsidRPr="00FD30AD" w:rsidRDefault="00F77687" w:rsidP="00F77687">
            <w:pPr>
              <w:spacing w:before="120" w:after="120" w:line="240" w:lineRule="auto"/>
              <w:jc w:val="both"/>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 xml:space="preserve">Étudier la possibilité d’utiliser les résidus de bois comme biocombustible pour alimenter les installations de la MRCVO en énergie et/ou en chauffage </w:t>
            </w:r>
          </w:p>
        </w:tc>
        <w:tc>
          <w:tcPr>
            <w:tcW w:w="1437" w:type="dxa"/>
            <w:tcBorders>
              <w:top w:val="single" w:sz="4" w:space="0" w:color="auto"/>
              <w:bottom w:val="single" w:sz="4" w:space="0" w:color="auto"/>
            </w:tcBorders>
            <w:shd w:val="clear" w:color="auto" w:fill="auto"/>
            <w:hideMark/>
          </w:tcPr>
          <w:p w14:paraId="4A27D58A" w14:textId="77777777" w:rsidR="00F77687" w:rsidRPr="00FD30AD" w:rsidRDefault="00F77687" w:rsidP="00F77687">
            <w:pPr>
              <w:spacing w:before="120" w:after="120" w:line="240" w:lineRule="auto"/>
              <w:jc w:val="center"/>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2018</w:t>
            </w:r>
          </w:p>
        </w:tc>
        <w:tc>
          <w:tcPr>
            <w:tcW w:w="1437" w:type="dxa"/>
            <w:tcBorders>
              <w:top w:val="single" w:sz="4" w:space="0" w:color="auto"/>
              <w:bottom w:val="single" w:sz="4" w:space="0" w:color="auto"/>
            </w:tcBorders>
            <w:shd w:val="clear" w:color="auto" w:fill="auto"/>
            <w:hideMark/>
          </w:tcPr>
          <w:p w14:paraId="7537DCB8" w14:textId="1B63C002" w:rsidR="00F77687" w:rsidRPr="00FD30AD" w:rsidRDefault="00F77687" w:rsidP="00F77687">
            <w:pPr>
              <w:spacing w:before="120" w:after="120" w:line="240" w:lineRule="auto"/>
              <w:jc w:val="center"/>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202</w:t>
            </w:r>
            <w:r w:rsidR="00AC1D2E">
              <w:rPr>
                <w:rFonts w:ascii="Calibri" w:eastAsia="Times New Roman" w:hAnsi="Calibri" w:cs="Calibri"/>
                <w:color w:val="000000"/>
                <w:sz w:val="20"/>
                <w:szCs w:val="20"/>
                <w:lang w:eastAsia="fr-CA"/>
              </w:rPr>
              <w:t>1</w:t>
            </w:r>
          </w:p>
        </w:tc>
        <w:tc>
          <w:tcPr>
            <w:tcW w:w="6169" w:type="dxa"/>
            <w:tcBorders>
              <w:top w:val="single" w:sz="4" w:space="0" w:color="auto"/>
              <w:bottom w:val="single" w:sz="4" w:space="0" w:color="auto"/>
              <w:right w:val="single" w:sz="4" w:space="0" w:color="auto"/>
            </w:tcBorders>
            <w:shd w:val="clear" w:color="auto" w:fill="auto"/>
            <w:hideMark/>
          </w:tcPr>
          <w:p w14:paraId="670C3E12" w14:textId="77777777" w:rsidR="00650ED7" w:rsidRDefault="00650ED7" w:rsidP="00650ED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66873C51" w14:textId="152B1967" w:rsidR="00D93398" w:rsidRPr="00D93398" w:rsidRDefault="00F77687" w:rsidP="003D672E">
            <w:pPr>
              <w:spacing w:before="120" w:after="120" w:line="240" w:lineRule="auto"/>
              <w:jc w:val="both"/>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val="fr-FR" w:eastAsia="fr-CA"/>
              </w:rPr>
              <w:t xml:space="preserve">Une étude a été réalisée en 2018 pour trouver des débouchés pour le bois urbain.  Le résultat n’étant pas concluant, une étude de caractérisation des copeaux de bois urbain a par la suite été faite en 2019 pour préciser les débouchés potentiels.  Celle-ci démontre que le bois est acceptable pour la valorisation énergétique à grande échelle.  Cependant, des équipements respectant les normes environnementales </w:t>
            </w:r>
            <w:r w:rsidRPr="00FD30AD">
              <w:rPr>
                <w:rFonts w:ascii="Calibri" w:eastAsia="Times New Roman" w:hAnsi="Calibri" w:cs="Calibri"/>
                <w:color w:val="000000"/>
                <w:sz w:val="20"/>
                <w:szCs w:val="20"/>
                <w:lang w:eastAsia="fr-CA"/>
              </w:rPr>
              <w:t>pour alimenter les installations de la MRCVO en énergie et/ou en chauffage restent à identifier.</w:t>
            </w:r>
            <w:r w:rsidR="003D672E">
              <w:rPr>
                <w:rFonts w:ascii="Calibri" w:eastAsia="Times New Roman" w:hAnsi="Calibri" w:cs="Calibri"/>
                <w:color w:val="000000"/>
                <w:sz w:val="20"/>
                <w:szCs w:val="20"/>
                <w:lang w:eastAsia="fr-CA"/>
              </w:rPr>
              <w:t xml:space="preserve">  </w:t>
            </w:r>
            <w:r w:rsidR="00DB16B9">
              <w:rPr>
                <w:rFonts w:ascii="Calibri" w:eastAsia="Times New Roman" w:hAnsi="Calibri" w:cs="Calibri"/>
                <w:color w:val="000000"/>
                <w:sz w:val="20"/>
                <w:szCs w:val="20"/>
                <w:lang w:eastAsia="fr-CA"/>
              </w:rPr>
              <w:t xml:space="preserve">La </w:t>
            </w:r>
            <w:r w:rsidR="00650ED7">
              <w:rPr>
                <w:rFonts w:ascii="Calibri" w:eastAsia="Times New Roman" w:hAnsi="Calibri" w:cs="Calibri"/>
                <w:color w:val="000000"/>
                <w:sz w:val="20"/>
                <w:szCs w:val="20"/>
                <w:lang w:eastAsia="fr-CA"/>
              </w:rPr>
              <w:t xml:space="preserve">puissance minimale requise par le MELCC pour </w:t>
            </w:r>
            <w:r w:rsidR="007B3DCB">
              <w:rPr>
                <w:rFonts w:ascii="Calibri" w:eastAsia="Times New Roman" w:hAnsi="Calibri" w:cs="Calibri"/>
                <w:color w:val="000000"/>
                <w:sz w:val="20"/>
                <w:szCs w:val="20"/>
                <w:lang w:eastAsia="fr-CA"/>
              </w:rPr>
              <w:t xml:space="preserve">une fournaise ou </w:t>
            </w:r>
            <w:r w:rsidR="00650ED7">
              <w:rPr>
                <w:rFonts w:ascii="Calibri" w:eastAsia="Times New Roman" w:hAnsi="Calibri" w:cs="Calibri"/>
                <w:color w:val="000000"/>
                <w:sz w:val="20"/>
                <w:szCs w:val="20"/>
                <w:lang w:eastAsia="fr-CA"/>
              </w:rPr>
              <w:t xml:space="preserve">une chaudière utilisant ce type de combustible est </w:t>
            </w:r>
            <w:r w:rsidR="003D672E">
              <w:rPr>
                <w:rFonts w:ascii="Calibri" w:eastAsia="Times New Roman" w:hAnsi="Calibri" w:cs="Calibri"/>
                <w:color w:val="000000"/>
                <w:sz w:val="20"/>
                <w:szCs w:val="20"/>
                <w:lang w:eastAsia="fr-CA"/>
              </w:rPr>
              <w:t xml:space="preserve">en effet </w:t>
            </w:r>
            <w:r w:rsidR="00650ED7">
              <w:rPr>
                <w:rFonts w:ascii="Calibri" w:eastAsia="Times New Roman" w:hAnsi="Calibri" w:cs="Calibri"/>
                <w:color w:val="000000"/>
                <w:sz w:val="20"/>
                <w:szCs w:val="20"/>
                <w:lang w:eastAsia="fr-CA"/>
              </w:rPr>
              <w:t>beaucoup trop grande pour les besoins de la MRCVO.</w:t>
            </w:r>
            <w:r w:rsidR="007B3DCB">
              <w:rPr>
                <w:rFonts w:ascii="Calibri" w:eastAsia="Times New Roman" w:hAnsi="Calibri" w:cs="Calibri"/>
                <w:color w:val="000000"/>
                <w:sz w:val="20"/>
                <w:szCs w:val="20"/>
                <w:lang w:eastAsia="fr-CA"/>
              </w:rPr>
              <w:t xml:space="preserve">  L’utilisation de copeaux de bois urbain </w:t>
            </w:r>
            <w:r w:rsidR="00DB16B9">
              <w:rPr>
                <w:rFonts w:ascii="Calibri" w:eastAsia="Times New Roman" w:hAnsi="Calibri" w:cs="Calibri"/>
                <w:color w:val="000000"/>
                <w:sz w:val="20"/>
                <w:szCs w:val="20"/>
                <w:lang w:eastAsia="fr-CA"/>
              </w:rPr>
              <w:t xml:space="preserve">à cette fin </w:t>
            </w:r>
            <w:r w:rsidR="007B3DCB">
              <w:rPr>
                <w:rFonts w:ascii="Calibri" w:eastAsia="Times New Roman" w:hAnsi="Calibri" w:cs="Calibri"/>
                <w:color w:val="000000"/>
                <w:sz w:val="20"/>
                <w:szCs w:val="20"/>
                <w:lang w:eastAsia="fr-CA"/>
              </w:rPr>
              <w:t>n’est</w:t>
            </w:r>
            <w:r w:rsidR="00DB16B9">
              <w:rPr>
                <w:rFonts w:ascii="Calibri" w:eastAsia="Times New Roman" w:hAnsi="Calibri" w:cs="Calibri"/>
                <w:color w:val="000000"/>
                <w:sz w:val="20"/>
                <w:szCs w:val="20"/>
                <w:lang w:eastAsia="fr-CA"/>
              </w:rPr>
              <w:t xml:space="preserve"> donc</w:t>
            </w:r>
            <w:r w:rsidR="007B3DCB">
              <w:rPr>
                <w:rFonts w:ascii="Calibri" w:eastAsia="Times New Roman" w:hAnsi="Calibri" w:cs="Calibri"/>
                <w:color w:val="000000"/>
                <w:sz w:val="20"/>
                <w:szCs w:val="20"/>
                <w:lang w:eastAsia="fr-CA"/>
              </w:rPr>
              <w:t xml:space="preserve"> pas possible.  </w:t>
            </w:r>
          </w:p>
        </w:tc>
      </w:tr>
      <w:tr w:rsidR="00F77687" w:rsidRPr="00FC1596" w14:paraId="36D6D492" w14:textId="77777777" w:rsidTr="007B3DCB">
        <w:trPr>
          <w:trHeight w:val="172"/>
        </w:trPr>
        <w:tc>
          <w:tcPr>
            <w:tcW w:w="535" w:type="dxa"/>
            <w:tcBorders>
              <w:top w:val="single" w:sz="4" w:space="0" w:color="auto"/>
              <w:left w:val="single" w:sz="4" w:space="0" w:color="auto"/>
              <w:bottom w:val="single" w:sz="4" w:space="0" w:color="auto"/>
            </w:tcBorders>
            <w:shd w:val="clear" w:color="auto" w:fill="auto"/>
            <w:hideMark/>
          </w:tcPr>
          <w:p w14:paraId="47F8DBEC"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lastRenderedPageBreak/>
              <w:t>4.6</w:t>
            </w:r>
          </w:p>
        </w:tc>
        <w:tc>
          <w:tcPr>
            <w:tcW w:w="4079" w:type="dxa"/>
            <w:tcBorders>
              <w:top w:val="single" w:sz="4" w:space="0" w:color="auto"/>
              <w:bottom w:val="single" w:sz="4" w:space="0" w:color="auto"/>
            </w:tcBorders>
            <w:shd w:val="clear" w:color="auto" w:fill="auto"/>
            <w:hideMark/>
          </w:tcPr>
          <w:p w14:paraId="3119C2AE"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Proposer aux municipalités et au bureau régional du ministère des Transports d’utiliser les résidus d’agrégats dans la construction de chemins</w:t>
            </w:r>
          </w:p>
        </w:tc>
        <w:tc>
          <w:tcPr>
            <w:tcW w:w="1437" w:type="dxa"/>
            <w:tcBorders>
              <w:top w:val="single" w:sz="4" w:space="0" w:color="auto"/>
              <w:bottom w:val="single" w:sz="4" w:space="0" w:color="auto"/>
            </w:tcBorders>
            <w:shd w:val="clear" w:color="auto" w:fill="auto"/>
            <w:hideMark/>
          </w:tcPr>
          <w:p w14:paraId="444E4DCD"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0B0B7AFB"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bottom w:val="single" w:sz="4" w:space="0" w:color="auto"/>
              <w:right w:val="single" w:sz="4" w:space="0" w:color="auto"/>
            </w:tcBorders>
            <w:shd w:val="clear" w:color="auto" w:fill="auto"/>
            <w:hideMark/>
          </w:tcPr>
          <w:p w14:paraId="5279A9ED"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2078D286" w14:textId="77777777" w:rsidR="00F77687" w:rsidRPr="00887428"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 xml:space="preserve">Cette mesure visait à atteindre l’objectif gouvernemental de recycler ou de valoriser 80 % des résidus de béton, de brique et d’asphalte. </w:t>
            </w:r>
          </w:p>
          <w:p w14:paraId="563127F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Puisque nous valorisons déjà les agrégats que nous récupérons et que nous n’avons pas de surplus pour le moment, cette mesure est non retenue.</w:t>
            </w:r>
          </w:p>
        </w:tc>
      </w:tr>
      <w:tr w:rsidR="00F77687" w:rsidRPr="00FC1596" w14:paraId="613BE312" w14:textId="77777777" w:rsidTr="00C0467F">
        <w:trPr>
          <w:trHeight w:val="780"/>
        </w:trPr>
        <w:tc>
          <w:tcPr>
            <w:tcW w:w="535" w:type="dxa"/>
            <w:tcBorders>
              <w:top w:val="single" w:sz="4" w:space="0" w:color="auto"/>
              <w:left w:val="single" w:sz="4" w:space="0" w:color="auto"/>
              <w:bottom w:val="nil"/>
            </w:tcBorders>
            <w:shd w:val="clear" w:color="auto" w:fill="auto"/>
            <w:hideMark/>
          </w:tcPr>
          <w:p w14:paraId="6AA5B476"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4.7</w:t>
            </w:r>
          </w:p>
        </w:tc>
        <w:tc>
          <w:tcPr>
            <w:tcW w:w="4079" w:type="dxa"/>
            <w:tcBorders>
              <w:top w:val="single" w:sz="4" w:space="0" w:color="auto"/>
              <w:bottom w:val="nil"/>
            </w:tcBorders>
            <w:shd w:val="clear" w:color="auto" w:fill="auto"/>
            <w:hideMark/>
          </w:tcPr>
          <w:p w14:paraId="72090162"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Rendre les résidus d’agrégats disponibles pour les particuliers qui souhaiteraient en utiliser</w:t>
            </w:r>
          </w:p>
        </w:tc>
        <w:tc>
          <w:tcPr>
            <w:tcW w:w="1437" w:type="dxa"/>
            <w:tcBorders>
              <w:top w:val="single" w:sz="4" w:space="0" w:color="auto"/>
              <w:bottom w:val="nil"/>
            </w:tcBorders>
            <w:shd w:val="clear" w:color="auto" w:fill="auto"/>
            <w:hideMark/>
          </w:tcPr>
          <w:p w14:paraId="5E8709BB"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bottom w:val="nil"/>
            </w:tcBorders>
            <w:shd w:val="clear" w:color="auto" w:fill="auto"/>
            <w:hideMark/>
          </w:tcPr>
          <w:p w14:paraId="7D8D31F5"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bottom w:val="nil"/>
              <w:right w:val="single" w:sz="4" w:space="0" w:color="auto"/>
            </w:tcBorders>
            <w:shd w:val="clear" w:color="auto" w:fill="auto"/>
            <w:hideMark/>
          </w:tcPr>
          <w:p w14:paraId="2CC27AD7"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3BEF673E" w14:textId="77777777" w:rsidR="00F77687" w:rsidRPr="00887428"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 xml:space="preserve">Cette mesure visait à atteindre l’objectif gouvernemental de recycler ou de valoriser 80 % des résidus de béton, de brique et d’asphalte. </w:t>
            </w:r>
          </w:p>
          <w:p w14:paraId="6A5886E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Puisque nous valorisons déjà les agrégats que nous récupérons et que nous n’avons pas de surplus pour le moment, cette mesure est non retenue.</w:t>
            </w:r>
          </w:p>
        </w:tc>
      </w:tr>
      <w:tr w:rsidR="00F77687" w:rsidRPr="00FD30AD" w14:paraId="50504085" w14:textId="77777777" w:rsidTr="00C0467F">
        <w:tc>
          <w:tcPr>
            <w:tcW w:w="535" w:type="dxa"/>
            <w:tcBorders>
              <w:top w:val="single" w:sz="8" w:space="0" w:color="auto"/>
              <w:left w:val="single" w:sz="4" w:space="0" w:color="auto"/>
              <w:bottom w:val="single" w:sz="8" w:space="0" w:color="auto"/>
            </w:tcBorders>
            <w:shd w:val="clear" w:color="auto" w:fill="auto"/>
            <w:hideMark/>
          </w:tcPr>
          <w:p w14:paraId="5183083F"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4.8</w:t>
            </w:r>
          </w:p>
        </w:tc>
        <w:tc>
          <w:tcPr>
            <w:tcW w:w="4079" w:type="dxa"/>
            <w:tcBorders>
              <w:top w:val="single" w:sz="8" w:space="0" w:color="auto"/>
              <w:bottom w:val="single" w:sz="8" w:space="0" w:color="auto"/>
            </w:tcBorders>
            <w:shd w:val="clear" w:color="auto" w:fill="auto"/>
            <w:hideMark/>
          </w:tcPr>
          <w:p w14:paraId="2AE04981"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Que la MRCVO intervienne auprès du gouvernement pour soutenir la fabrication et l’utilisation de palettes consignées et/ou avec un contenu recyclé (bois ou plastique)</w:t>
            </w:r>
          </w:p>
        </w:tc>
        <w:tc>
          <w:tcPr>
            <w:tcW w:w="1437" w:type="dxa"/>
            <w:tcBorders>
              <w:top w:val="single" w:sz="8" w:space="0" w:color="auto"/>
              <w:bottom w:val="single" w:sz="8" w:space="0" w:color="auto"/>
            </w:tcBorders>
            <w:shd w:val="clear" w:color="auto" w:fill="auto"/>
            <w:hideMark/>
          </w:tcPr>
          <w:p w14:paraId="7970B3ED"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2016</w:t>
            </w:r>
          </w:p>
        </w:tc>
        <w:tc>
          <w:tcPr>
            <w:tcW w:w="1437" w:type="dxa"/>
            <w:tcBorders>
              <w:top w:val="single" w:sz="8" w:space="0" w:color="auto"/>
              <w:bottom w:val="single" w:sz="8" w:space="0" w:color="auto"/>
            </w:tcBorders>
            <w:shd w:val="clear" w:color="auto" w:fill="auto"/>
            <w:hideMark/>
          </w:tcPr>
          <w:p w14:paraId="73B371AC" w14:textId="60952EB0" w:rsidR="00F77687" w:rsidRPr="00FD30AD" w:rsidRDefault="005C6D88" w:rsidP="00F77687">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8" w:space="0" w:color="auto"/>
              <w:bottom w:val="single" w:sz="8" w:space="0" w:color="auto"/>
              <w:right w:val="single" w:sz="4" w:space="0" w:color="auto"/>
            </w:tcBorders>
            <w:shd w:val="clear" w:color="auto" w:fill="auto"/>
            <w:hideMark/>
          </w:tcPr>
          <w:p w14:paraId="323E2B0C" w14:textId="77777777" w:rsidR="005C6D88" w:rsidRDefault="005C6D88" w:rsidP="005C6D88">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59092EAB" w14:textId="562CFF23" w:rsidR="00F77687" w:rsidRPr="00FD30AD"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FC1596" w14:paraId="5CD94E97" w14:textId="77777777" w:rsidTr="00C0467F">
        <w:trPr>
          <w:trHeight w:val="290"/>
        </w:trPr>
        <w:tc>
          <w:tcPr>
            <w:tcW w:w="535" w:type="dxa"/>
            <w:tcBorders>
              <w:top w:val="single" w:sz="4" w:space="0" w:color="auto"/>
              <w:left w:val="single" w:sz="4" w:space="0" w:color="auto"/>
              <w:bottom w:val="single" w:sz="4" w:space="0" w:color="auto"/>
            </w:tcBorders>
            <w:shd w:val="clear" w:color="auto" w:fill="auto"/>
            <w:hideMark/>
          </w:tcPr>
          <w:p w14:paraId="31C80576"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br w:type="page"/>
            </w:r>
            <w:r w:rsidRPr="00FD30AD">
              <w:rPr>
                <w:rFonts w:ascii="Calibri" w:eastAsia="Times New Roman" w:hAnsi="Calibri" w:cs="Calibri"/>
                <w:sz w:val="20"/>
                <w:szCs w:val="20"/>
                <w:lang w:eastAsia="fr-CA"/>
              </w:rPr>
              <w:t>4.9</w:t>
            </w:r>
          </w:p>
        </w:tc>
        <w:tc>
          <w:tcPr>
            <w:tcW w:w="4079" w:type="dxa"/>
            <w:tcBorders>
              <w:top w:val="single" w:sz="4" w:space="0" w:color="auto"/>
              <w:bottom w:val="single" w:sz="4" w:space="0" w:color="auto"/>
            </w:tcBorders>
            <w:shd w:val="clear" w:color="auto" w:fill="auto"/>
            <w:hideMark/>
          </w:tcPr>
          <w:p w14:paraId="61863CDB"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Se procurer des conteneurs </w:t>
            </w:r>
            <w:proofErr w:type="spellStart"/>
            <w:r w:rsidRPr="00FD30AD">
              <w:rPr>
                <w:rFonts w:ascii="Calibri" w:eastAsia="Times New Roman" w:hAnsi="Calibri" w:cs="Calibri"/>
                <w:sz w:val="20"/>
                <w:szCs w:val="20"/>
                <w:lang w:eastAsia="fr-CA"/>
              </w:rPr>
              <w:t>transrouliers</w:t>
            </w:r>
            <w:proofErr w:type="spellEnd"/>
            <w:r w:rsidRPr="00FD30AD">
              <w:rPr>
                <w:rFonts w:ascii="Calibri" w:eastAsia="Times New Roman" w:hAnsi="Calibri" w:cs="Calibri"/>
                <w:sz w:val="20"/>
                <w:szCs w:val="20"/>
                <w:lang w:eastAsia="fr-CA"/>
              </w:rPr>
              <w:t xml:space="preserve"> compartimentés permettant le tri des matériaux de CRD directement sur un chantier et en faire la location</w:t>
            </w:r>
          </w:p>
        </w:tc>
        <w:tc>
          <w:tcPr>
            <w:tcW w:w="1437" w:type="dxa"/>
            <w:tcBorders>
              <w:top w:val="single" w:sz="4" w:space="0" w:color="auto"/>
              <w:bottom w:val="single" w:sz="4" w:space="0" w:color="auto"/>
            </w:tcBorders>
            <w:shd w:val="clear" w:color="auto" w:fill="auto"/>
            <w:hideMark/>
          </w:tcPr>
          <w:p w14:paraId="75D99837"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2017</w:t>
            </w:r>
          </w:p>
        </w:tc>
        <w:tc>
          <w:tcPr>
            <w:tcW w:w="1437" w:type="dxa"/>
            <w:tcBorders>
              <w:top w:val="single" w:sz="4" w:space="0" w:color="auto"/>
              <w:bottom w:val="single" w:sz="4" w:space="0" w:color="auto"/>
            </w:tcBorders>
            <w:shd w:val="clear" w:color="auto" w:fill="auto"/>
            <w:hideMark/>
          </w:tcPr>
          <w:p w14:paraId="37B15D15" w14:textId="553E469B"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202</w:t>
            </w:r>
            <w:r w:rsidR="001E32B7">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2A4CC612" w14:textId="77777777" w:rsidR="00F77687" w:rsidRPr="00FD30AD" w:rsidRDefault="00F77687" w:rsidP="00F77687">
            <w:pPr>
              <w:spacing w:before="120" w:after="120" w:line="240" w:lineRule="auto"/>
              <w:jc w:val="both"/>
              <w:rPr>
                <w:rFonts w:ascii="Calibri" w:eastAsia="Times New Roman" w:hAnsi="Calibri" w:cs="Calibri"/>
                <w:b/>
                <w:bCs/>
                <w:sz w:val="20"/>
                <w:szCs w:val="20"/>
                <w:lang w:val="fr-FR" w:eastAsia="fr-CA"/>
              </w:rPr>
            </w:pPr>
            <w:r w:rsidRPr="00FD30AD">
              <w:rPr>
                <w:rFonts w:ascii="Calibri" w:eastAsia="Times New Roman" w:hAnsi="Calibri" w:cs="Calibri"/>
                <w:b/>
                <w:bCs/>
                <w:sz w:val="20"/>
                <w:szCs w:val="20"/>
                <w:lang w:val="fr-FR" w:eastAsia="fr-CA"/>
              </w:rPr>
              <w:t>EN ATTENTE DE RÉALISATION</w:t>
            </w:r>
          </w:p>
          <w:p w14:paraId="0A06D43C" w14:textId="77777777" w:rsidR="00F77687"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Les résidus de CRD représentent un très grand volume de déchets et leur tri est un défi sur les chantiers. Des conteneurs compartimentés permettraient de trier les matériaux sur place sans devoir trouver l’espace pour des conteneurs supplémentaires. La mesure implique que la MRCVO se procure de tels conteneurs adaptés aux besoins sur le terrain </w:t>
            </w:r>
            <w:r w:rsidRPr="00FD30AD">
              <w:rPr>
                <w:rFonts w:ascii="Calibri" w:eastAsia="Times New Roman" w:hAnsi="Calibri" w:cs="Calibri"/>
                <w:sz w:val="20"/>
                <w:szCs w:val="20"/>
                <w:lang w:eastAsia="fr-CA"/>
              </w:rPr>
              <w:lastRenderedPageBreak/>
              <w:t>et à ses opérations pour en faire la location auprès des entrepreneurs en CRD ou des particuliers.</w:t>
            </w:r>
          </w:p>
          <w:p w14:paraId="5E577967" w14:textId="1D7558CC" w:rsidR="00AC1D2E" w:rsidRPr="00FC1596" w:rsidRDefault="00AC1D2E" w:rsidP="00F77687">
            <w:pPr>
              <w:spacing w:before="120" w:after="120" w:line="240" w:lineRule="auto"/>
              <w:jc w:val="both"/>
              <w:rPr>
                <w:rFonts w:ascii="Calibri" w:eastAsia="Times New Roman" w:hAnsi="Calibri" w:cs="Calibri"/>
                <w:sz w:val="20"/>
                <w:szCs w:val="20"/>
                <w:lang w:eastAsia="fr-CA"/>
              </w:rPr>
            </w:pPr>
            <w:r w:rsidRPr="00AC1D2E">
              <w:rPr>
                <w:sz w:val="20"/>
                <w:szCs w:val="20"/>
              </w:rPr>
              <w:t>La direction 3 de la Stratégie de valorisation de la matière organique nous annonce que « </w:t>
            </w:r>
            <w:r w:rsidRPr="00AC1D2E">
              <w:rPr>
                <w:i/>
                <w:iCs/>
                <w:sz w:val="20"/>
                <w:szCs w:val="20"/>
              </w:rPr>
              <w:t>Les matières résiduelles issues du secteur de la construction, de la rénovation et de la démolition, qui contiennent fréquemment du bois, devront passer par un centre de tri reconnu avant d’être éliminées, à défaut de quoi, des pénalités seront imposées.</w:t>
            </w:r>
            <w:r w:rsidRPr="00AC1D2E">
              <w:rPr>
                <w:sz w:val="20"/>
                <w:szCs w:val="20"/>
              </w:rPr>
              <w:t xml:space="preserve"> »  Advenant le cas où un centre de tri de CRD reconnu s’implanterait sur notre territoire, cette mesure du PGMR </w:t>
            </w:r>
            <w:r>
              <w:rPr>
                <w:sz w:val="20"/>
                <w:szCs w:val="20"/>
              </w:rPr>
              <w:t>serait donc complémentaire</w:t>
            </w:r>
            <w:r w:rsidR="001E32B7">
              <w:rPr>
                <w:sz w:val="20"/>
                <w:szCs w:val="20"/>
              </w:rPr>
              <w:t xml:space="preserve"> à</w:t>
            </w:r>
            <w:r>
              <w:rPr>
                <w:sz w:val="20"/>
                <w:szCs w:val="20"/>
              </w:rPr>
              <w:t xml:space="preserve"> la direction 3</w:t>
            </w:r>
            <w:r w:rsidRPr="00AC1D2E">
              <w:rPr>
                <w:sz w:val="20"/>
                <w:szCs w:val="20"/>
              </w:rPr>
              <w:t>.</w:t>
            </w:r>
          </w:p>
        </w:tc>
      </w:tr>
    </w:tbl>
    <w:p w14:paraId="3CB01078" w14:textId="77777777" w:rsidR="003D672E" w:rsidRDefault="003D672E">
      <w:r>
        <w:lastRenderedPageBreak/>
        <w:br w:type="page"/>
      </w:r>
    </w:p>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FC1596" w14:paraId="1AB0CA49" w14:textId="77777777" w:rsidTr="00C0467F">
        <w:trPr>
          <w:trHeight w:val="270"/>
        </w:trPr>
        <w:tc>
          <w:tcPr>
            <w:tcW w:w="13657" w:type="dxa"/>
            <w:gridSpan w:val="5"/>
            <w:tcBorders>
              <w:top w:val="single" w:sz="8" w:space="0" w:color="auto"/>
              <w:left w:val="single" w:sz="4" w:space="0" w:color="auto"/>
              <w:right w:val="single" w:sz="4" w:space="0" w:color="auto"/>
            </w:tcBorders>
            <w:shd w:val="clear" w:color="000000" w:fill="000000"/>
            <w:vAlign w:val="bottom"/>
            <w:hideMark/>
          </w:tcPr>
          <w:p w14:paraId="01404C03" w14:textId="77777777" w:rsidR="00F77687" w:rsidRPr="00FC1596" w:rsidRDefault="00F77687" w:rsidP="00F77687">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lastRenderedPageBreak/>
              <w:t>5.   Mesures d'information, de sensibilisation et d'éducation (ISÉ)</w:t>
            </w:r>
          </w:p>
        </w:tc>
      </w:tr>
      <w:tr w:rsidR="00F77687" w:rsidRPr="00991651" w14:paraId="6BBDC876" w14:textId="77777777" w:rsidTr="00C0467F">
        <w:trPr>
          <w:trHeight w:val="1035"/>
        </w:trPr>
        <w:tc>
          <w:tcPr>
            <w:tcW w:w="535" w:type="dxa"/>
            <w:tcBorders>
              <w:top w:val="nil"/>
              <w:left w:val="single" w:sz="4" w:space="0" w:color="auto"/>
              <w:bottom w:val="single" w:sz="4" w:space="0" w:color="auto"/>
            </w:tcBorders>
            <w:shd w:val="clear" w:color="auto" w:fill="auto"/>
            <w:hideMark/>
          </w:tcPr>
          <w:p w14:paraId="0B4D1908" w14:textId="77777777" w:rsidR="00F77687" w:rsidRPr="00991651" w:rsidRDefault="00F77687" w:rsidP="00F77687">
            <w:pPr>
              <w:spacing w:before="120" w:after="120" w:line="240" w:lineRule="auto"/>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5.1</w:t>
            </w:r>
          </w:p>
        </w:tc>
        <w:tc>
          <w:tcPr>
            <w:tcW w:w="4079" w:type="dxa"/>
            <w:tcBorders>
              <w:top w:val="nil"/>
              <w:bottom w:val="single" w:sz="4" w:space="0" w:color="auto"/>
            </w:tcBorders>
            <w:shd w:val="clear" w:color="auto" w:fill="auto"/>
            <w:hideMark/>
          </w:tcPr>
          <w:p w14:paraId="27C603F7" w14:textId="77777777" w:rsidR="00F77687" w:rsidRPr="00991651" w:rsidRDefault="00F77687" w:rsidP="00F77687">
            <w:pPr>
              <w:spacing w:before="120" w:after="120" w:line="240" w:lineRule="auto"/>
              <w:jc w:val="both"/>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Mettre à jour le plan de communication quinquennal du Service de l’environnement de la MRCVO pour optimiser les efforts en ISÉ</w:t>
            </w:r>
          </w:p>
        </w:tc>
        <w:tc>
          <w:tcPr>
            <w:tcW w:w="1437" w:type="dxa"/>
            <w:tcBorders>
              <w:top w:val="nil"/>
              <w:bottom w:val="single" w:sz="4" w:space="0" w:color="auto"/>
            </w:tcBorders>
            <w:shd w:val="clear" w:color="auto" w:fill="auto"/>
            <w:hideMark/>
          </w:tcPr>
          <w:p w14:paraId="7292D176" w14:textId="77777777"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2016</w:t>
            </w:r>
          </w:p>
        </w:tc>
        <w:tc>
          <w:tcPr>
            <w:tcW w:w="1437" w:type="dxa"/>
            <w:tcBorders>
              <w:top w:val="nil"/>
              <w:bottom w:val="single" w:sz="4" w:space="0" w:color="auto"/>
            </w:tcBorders>
            <w:shd w:val="clear" w:color="auto" w:fill="auto"/>
            <w:hideMark/>
          </w:tcPr>
          <w:p w14:paraId="057AA34E" w14:textId="42FE86B5"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202</w:t>
            </w:r>
            <w:r w:rsidR="005C6D88">
              <w:rPr>
                <w:rFonts w:ascii="Calibri" w:eastAsia="Times New Roman" w:hAnsi="Calibri" w:cs="Calibri"/>
                <w:sz w:val="20"/>
                <w:szCs w:val="20"/>
                <w:lang w:eastAsia="fr-CA"/>
              </w:rPr>
              <w:t>3</w:t>
            </w:r>
          </w:p>
        </w:tc>
        <w:tc>
          <w:tcPr>
            <w:tcW w:w="6169" w:type="dxa"/>
            <w:tcBorders>
              <w:top w:val="nil"/>
              <w:bottom w:val="single" w:sz="4" w:space="0" w:color="auto"/>
              <w:right w:val="single" w:sz="4" w:space="0" w:color="auto"/>
            </w:tcBorders>
            <w:shd w:val="clear" w:color="auto" w:fill="auto"/>
            <w:hideMark/>
          </w:tcPr>
          <w:p w14:paraId="4F9932DA" w14:textId="77777777" w:rsidR="00F77687" w:rsidRPr="00991651" w:rsidRDefault="00F77687" w:rsidP="00F77687">
            <w:pPr>
              <w:spacing w:before="120" w:after="120" w:line="240" w:lineRule="auto"/>
              <w:jc w:val="both"/>
              <w:rPr>
                <w:rFonts w:ascii="Calibri" w:eastAsia="Times New Roman" w:hAnsi="Calibri" w:cs="Calibri"/>
                <w:b/>
                <w:bCs/>
                <w:sz w:val="20"/>
                <w:szCs w:val="20"/>
                <w:lang w:val="fr-FR" w:eastAsia="fr-CA"/>
              </w:rPr>
            </w:pPr>
            <w:r w:rsidRPr="00991651">
              <w:rPr>
                <w:rFonts w:ascii="Calibri" w:eastAsia="Times New Roman" w:hAnsi="Calibri" w:cs="Calibri"/>
                <w:b/>
                <w:bCs/>
                <w:sz w:val="20"/>
                <w:szCs w:val="20"/>
                <w:lang w:val="fr-FR" w:eastAsia="fr-CA"/>
              </w:rPr>
              <w:t>EN COURS DE RÉALISATION</w:t>
            </w:r>
          </w:p>
          <w:p w14:paraId="68F840B0" w14:textId="31293061"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2018: la MRCVO choisit d’effectuer la mise à jour de son plan de communication général, incluant l’ensemble des services dont le Service de l’environnement, afin d’avoir une vision globale et intégrée de ses communications. Le travail est débuté et s’est poursuivi en 2019.</w:t>
            </w:r>
          </w:p>
          <w:p w14:paraId="1A772ED2" w14:textId="2F405E2C"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Depuis l’implantation de son Plan de gestion des matières résiduelles 2016-2020, la MRCVO a élaboré chaque année un plan de communication basé sur les mesures du PGMR 2016-2020 qu’elle a fait adopt</w:t>
            </w:r>
            <w:r w:rsidR="003D672E">
              <w:rPr>
                <w:rFonts w:ascii="Calibri" w:eastAsia="Times New Roman" w:hAnsi="Calibri" w:cs="Calibri"/>
                <w:sz w:val="20"/>
                <w:szCs w:val="20"/>
                <w:lang w:eastAsia="fr-CA"/>
              </w:rPr>
              <w:t>er</w:t>
            </w:r>
            <w:r w:rsidRPr="00991651">
              <w:rPr>
                <w:rFonts w:ascii="Calibri" w:eastAsia="Times New Roman" w:hAnsi="Calibri" w:cs="Calibri"/>
                <w:sz w:val="20"/>
                <w:szCs w:val="20"/>
                <w:lang w:eastAsia="fr-CA"/>
              </w:rPr>
              <w:t xml:space="preserve"> dans le cadre de son budget annuel.</w:t>
            </w:r>
          </w:p>
          <w:p w14:paraId="054CBB65" w14:textId="32F9560A"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La MRCVO a comme objectif de faire un plan de communication quinquennal avec son prochain Plan de gestion des matières résiduelles.</w:t>
            </w:r>
          </w:p>
        </w:tc>
      </w:tr>
      <w:tr w:rsidR="00F77687" w:rsidRPr="00991651" w14:paraId="33A52740" w14:textId="77777777" w:rsidTr="005C6D88">
        <w:tc>
          <w:tcPr>
            <w:tcW w:w="535" w:type="dxa"/>
            <w:tcBorders>
              <w:top w:val="single" w:sz="4" w:space="0" w:color="auto"/>
              <w:left w:val="single" w:sz="4" w:space="0" w:color="auto"/>
              <w:bottom w:val="single" w:sz="4" w:space="0" w:color="auto"/>
            </w:tcBorders>
            <w:shd w:val="clear" w:color="auto" w:fill="auto"/>
            <w:hideMark/>
          </w:tcPr>
          <w:p w14:paraId="6AC04E9A" w14:textId="77777777" w:rsidR="00F77687" w:rsidRPr="00991651" w:rsidRDefault="00F77687" w:rsidP="00F77687">
            <w:pPr>
              <w:spacing w:before="120" w:after="120" w:line="240" w:lineRule="auto"/>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5.2</w:t>
            </w:r>
          </w:p>
        </w:tc>
        <w:tc>
          <w:tcPr>
            <w:tcW w:w="4079" w:type="dxa"/>
            <w:tcBorders>
              <w:top w:val="single" w:sz="4" w:space="0" w:color="auto"/>
              <w:bottom w:val="single" w:sz="4" w:space="0" w:color="auto"/>
            </w:tcBorders>
            <w:shd w:val="clear" w:color="auto" w:fill="auto"/>
            <w:hideMark/>
          </w:tcPr>
          <w:p w14:paraId="6E944DF9" w14:textId="77777777" w:rsidR="00F77687" w:rsidRPr="00991651" w:rsidRDefault="00F77687" w:rsidP="00F77687">
            <w:pPr>
              <w:spacing w:before="120" w:after="120" w:line="240" w:lineRule="auto"/>
              <w:jc w:val="both"/>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Produire et diffuser un bilan annuel sur l’évolution de la mise en œuvre des mesures prévues au PGMR et l’atteinte des objectifs fixés</w:t>
            </w:r>
          </w:p>
        </w:tc>
        <w:tc>
          <w:tcPr>
            <w:tcW w:w="1437" w:type="dxa"/>
            <w:tcBorders>
              <w:top w:val="single" w:sz="4" w:space="0" w:color="auto"/>
              <w:bottom w:val="single" w:sz="4" w:space="0" w:color="auto"/>
            </w:tcBorders>
            <w:shd w:val="clear" w:color="auto" w:fill="auto"/>
            <w:hideMark/>
          </w:tcPr>
          <w:p w14:paraId="4A80361A" w14:textId="77777777"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33A86BF9" w14:textId="1F31A80F"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202</w:t>
            </w:r>
            <w:r w:rsidR="005C6D88">
              <w:rPr>
                <w:rFonts w:ascii="Calibri" w:eastAsia="Times New Roman" w:hAnsi="Calibri" w:cs="Calibri"/>
                <w:sz w:val="20"/>
                <w:szCs w:val="20"/>
                <w:lang w:eastAsia="fr-CA"/>
              </w:rPr>
              <w:t>4</w:t>
            </w:r>
          </w:p>
        </w:tc>
        <w:tc>
          <w:tcPr>
            <w:tcW w:w="6169" w:type="dxa"/>
            <w:tcBorders>
              <w:top w:val="single" w:sz="4" w:space="0" w:color="auto"/>
              <w:bottom w:val="single" w:sz="4" w:space="0" w:color="auto"/>
              <w:right w:val="single" w:sz="4" w:space="0" w:color="auto"/>
            </w:tcBorders>
            <w:shd w:val="clear" w:color="auto" w:fill="auto"/>
            <w:hideMark/>
          </w:tcPr>
          <w:p w14:paraId="5F42F1D8" w14:textId="77777777" w:rsidR="00F77687" w:rsidRPr="00991651" w:rsidRDefault="00F77687" w:rsidP="00F77687">
            <w:pPr>
              <w:spacing w:before="120" w:after="120" w:line="240" w:lineRule="auto"/>
              <w:jc w:val="both"/>
              <w:rPr>
                <w:rFonts w:ascii="Calibri" w:eastAsia="Times New Roman" w:hAnsi="Calibri" w:cs="Calibri"/>
                <w:b/>
                <w:bCs/>
                <w:sz w:val="20"/>
                <w:szCs w:val="20"/>
                <w:lang w:val="fr-FR" w:eastAsia="fr-CA"/>
              </w:rPr>
            </w:pPr>
            <w:r w:rsidRPr="00991651">
              <w:rPr>
                <w:rFonts w:ascii="Calibri" w:eastAsia="Times New Roman" w:hAnsi="Calibri" w:cs="Calibri"/>
                <w:b/>
                <w:bCs/>
                <w:sz w:val="20"/>
                <w:szCs w:val="20"/>
                <w:lang w:val="fr-FR" w:eastAsia="fr-CA"/>
              </w:rPr>
              <w:t>EN COURS DE RÉALISATION</w:t>
            </w:r>
          </w:p>
          <w:p w14:paraId="2644C2C3" w14:textId="77777777" w:rsidR="00F77687" w:rsidRPr="00991651"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Chaque année: un bilan annuel de la gestion des matières résiduelles à la MRC est produit et déposé au conseil des maires chaque année. Un communiqué de presse est produit pour l’accompagner.</w:t>
            </w:r>
          </w:p>
          <w:p w14:paraId="36F07DC5" w14:textId="77777777" w:rsidR="00F77687" w:rsidRPr="00991651"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 xml:space="preserve">2017: un bilan des 10 premières années de gestion des matières résiduelles de la MRC a été réalisé et diffusé. </w:t>
            </w:r>
          </w:p>
          <w:p w14:paraId="68BB48E8" w14:textId="77777777" w:rsidR="00F77687"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 xml:space="preserve">2019: un projet de rapport annuel de toutes les activités de la MRC est en cours. Le Service de l’environnement de la MRC y aura une section où seront présentés les infrastructures de gestion des matières résiduelles, les services offerts par la MRC, le bilan annuel de la gestion des matières résiduelles et le rapport de suivi des </w:t>
            </w:r>
            <w:r w:rsidRPr="00991651">
              <w:rPr>
                <w:rFonts w:ascii="Calibri" w:eastAsia="Times New Roman" w:hAnsi="Calibri" w:cs="Calibri"/>
                <w:sz w:val="20"/>
                <w:szCs w:val="20"/>
                <w:lang w:eastAsia="fr-CA"/>
              </w:rPr>
              <w:lastRenderedPageBreak/>
              <w:t>mesures du plan de gestion des matières résiduelles.</w:t>
            </w:r>
          </w:p>
          <w:p w14:paraId="4315BA9E" w14:textId="39829C0E" w:rsidR="00AC1D2E" w:rsidRPr="00991651" w:rsidRDefault="009E3F70" w:rsidP="00F77687">
            <w:pPr>
              <w:numPr>
                <w:ilvl w:val="0"/>
                <w:numId w:val="24"/>
              </w:numPr>
              <w:spacing w:before="120" w:after="120" w:line="240" w:lineRule="auto"/>
              <w:jc w:val="both"/>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Suite au</w:t>
            </w:r>
            <w:proofErr w:type="gramEnd"/>
            <w:r>
              <w:rPr>
                <w:rFonts w:ascii="Calibri" w:eastAsia="Times New Roman" w:hAnsi="Calibri" w:cs="Calibri"/>
                <w:sz w:val="20"/>
                <w:szCs w:val="20"/>
                <w:lang w:eastAsia="fr-CA"/>
              </w:rPr>
              <w:t xml:space="preserve"> congé de maladie de 2 coordonnatrices dans le service de l’environnement, du départ d’une agente de communication et du congé de maternité de la coordonnatrice aux communications,</w:t>
            </w:r>
            <w:r w:rsidR="00AC1D2E">
              <w:rPr>
                <w:rFonts w:ascii="Calibri" w:eastAsia="Times New Roman" w:hAnsi="Calibri" w:cs="Calibri"/>
                <w:sz w:val="20"/>
                <w:szCs w:val="20"/>
                <w:lang w:eastAsia="fr-CA"/>
              </w:rPr>
              <w:t xml:space="preserve"> le projet de rapport annuel </w:t>
            </w:r>
            <w:r w:rsidR="005B0781">
              <w:rPr>
                <w:rFonts w:ascii="Calibri" w:eastAsia="Times New Roman" w:hAnsi="Calibri" w:cs="Calibri"/>
                <w:sz w:val="20"/>
                <w:szCs w:val="20"/>
                <w:lang w:eastAsia="fr-CA"/>
              </w:rPr>
              <w:t>a été reporté</w:t>
            </w:r>
            <w:r>
              <w:rPr>
                <w:rFonts w:ascii="Calibri" w:eastAsia="Times New Roman" w:hAnsi="Calibri" w:cs="Calibri"/>
                <w:sz w:val="20"/>
                <w:szCs w:val="20"/>
                <w:lang w:eastAsia="fr-CA"/>
              </w:rPr>
              <w:t>.</w:t>
            </w:r>
          </w:p>
        </w:tc>
      </w:tr>
    </w:tbl>
    <w:p w14:paraId="61DF92A5" w14:textId="77777777" w:rsidR="008506A7" w:rsidRDefault="008506A7" w:rsidP="00CC5B0E">
      <w:pPr>
        <w:spacing w:before="120" w:after="120" w:line="240" w:lineRule="auto"/>
      </w:pPr>
    </w:p>
    <w:sectPr w:rsidR="008506A7" w:rsidSect="00FC1596">
      <w:headerReference w:type="default" r:id="rId8"/>
      <w:pgSz w:w="15840" w:h="12240"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92E2" w14:textId="77777777" w:rsidR="00877AB5" w:rsidRDefault="00877AB5" w:rsidP="00FC1596">
      <w:pPr>
        <w:spacing w:after="0" w:line="240" w:lineRule="auto"/>
      </w:pPr>
      <w:r>
        <w:separator/>
      </w:r>
    </w:p>
  </w:endnote>
  <w:endnote w:type="continuationSeparator" w:id="0">
    <w:p w14:paraId="7D9BF670" w14:textId="77777777" w:rsidR="00877AB5" w:rsidRDefault="00877AB5" w:rsidP="00FC1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77AEC" w14:textId="77777777" w:rsidR="00877AB5" w:rsidRDefault="00877AB5" w:rsidP="00FC1596">
      <w:pPr>
        <w:spacing w:after="0" w:line="240" w:lineRule="auto"/>
      </w:pPr>
      <w:r>
        <w:separator/>
      </w:r>
    </w:p>
  </w:footnote>
  <w:footnote w:type="continuationSeparator" w:id="0">
    <w:p w14:paraId="7EAFBD1C" w14:textId="77777777" w:rsidR="00877AB5" w:rsidRDefault="00877AB5" w:rsidP="00FC1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F9E5" w14:textId="77777777" w:rsidR="008A560C" w:rsidRDefault="008A560C" w:rsidP="00FC1596">
    <w:pPr>
      <w:pStyle w:val="En-tte"/>
      <w:jc w:val="center"/>
      <w:rPr>
        <w:sz w:val="32"/>
        <w:szCs w:val="32"/>
      </w:rPr>
    </w:pPr>
    <w:r>
      <w:rPr>
        <w:noProof/>
        <w:sz w:val="32"/>
        <w:szCs w:val="32"/>
        <w:lang w:eastAsia="fr-CA"/>
      </w:rPr>
      <w:drawing>
        <wp:inline distT="0" distB="0" distL="0" distR="0" wp14:anchorId="7A4391BE" wp14:editId="0D3B0FD3">
          <wp:extent cx="2286000" cy="914400"/>
          <wp:effectExtent l="19050" t="0" r="0" b="0"/>
          <wp:docPr id="1" name="Image 0" descr="MRCVO_LOGO_RVB_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CVO_LOGO_RVB_Horizontal.jpg"/>
                  <pic:cNvPicPr/>
                </pic:nvPicPr>
                <pic:blipFill>
                  <a:blip r:embed="rId1"/>
                  <a:stretch>
                    <a:fillRect/>
                  </a:stretch>
                </pic:blipFill>
                <pic:spPr>
                  <a:xfrm>
                    <a:off x="0" y="0"/>
                    <a:ext cx="2286000" cy="914400"/>
                  </a:xfrm>
                  <a:prstGeom prst="rect">
                    <a:avLst/>
                  </a:prstGeom>
                </pic:spPr>
              </pic:pic>
            </a:graphicData>
          </a:graphic>
        </wp:inline>
      </w:drawing>
    </w:r>
  </w:p>
  <w:p w14:paraId="1932A6B4" w14:textId="3C1B2B0B" w:rsidR="008A560C" w:rsidRDefault="008A560C" w:rsidP="00FC1596">
    <w:pPr>
      <w:pStyle w:val="En-tte"/>
      <w:jc w:val="center"/>
      <w:rPr>
        <w:sz w:val="32"/>
        <w:szCs w:val="32"/>
      </w:rPr>
    </w:pPr>
    <w:r w:rsidRPr="00FC1596">
      <w:rPr>
        <w:sz w:val="32"/>
        <w:szCs w:val="32"/>
      </w:rPr>
      <w:t>Rapport de suivi du PGMR 2016-2020 (au 31 décembre 20</w:t>
    </w:r>
    <w:r w:rsidR="0048157B">
      <w:rPr>
        <w:sz w:val="32"/>
        <w:szCs w:val="32"/>
      </w:rPr>
      <w:t>2</w:t>
    </w:r>
    <w:r w:rsidR="00583DA8">
      <w:rPr>
        <w:sz w:val="32"/>
        <w:szCs w:val="32"/>
      </w:rPr>
      <w:t>2</w:t>
    </w:r>
    <w:r w:rsidRPr="00FC1596">
      <w:rPr>
        <w:sz w:val="32"/>
        <w:szCs w:val="32"/>
      </w:rPr>
      <w:t>)</w:t>
    </w:r>
  </w:p>
  <w:p w14:paraId="4731F911" w14:textId="77777777" w:rsidR="008A560C" w:rsidRDefault="008A560C" w:rsidP="00FC1596">
    <w:pPr>
      <w:pStyle w:val="En-tte"/>
      <w:jc w:val="center"/>
      <w:rPr>
        <w:sz w:val="32"/>
        <w:szCs w:val="32"/>
      </w:rPr>
    </w:pPr>
  </w:p>
  <w:tbl>
    <w:tblPr>
      <w:tblW w:w="13817" w:type="dxa"/>
      <w:tblInd w:w="55" w:type="dxa"/>
      <w:tblCellMar>
        <w:left w:w="70" w:type="dxa"/>
        <w:right w:w="70" w:type="dxa"/>
      </w:tblCellMar>
      <w:tblLook w:val="04A0" w:firstRow="1" w:lastRow="0" w:firstColumn="1" w:lastColumn="0" w:noHBand="0" w:noVBand="1"/>
    </w:tblPr>
    <w:tblGrid>
      <w:gridCol w:w="4614"/>
      <w:gridCol w:w="1597"/>
      <w:gridCol w:w="1437"/>
      <w:gridCol w:w="6169"/>
    </w:tblGrid>
    <w:tr w:rsidR="008A560C" w:rsidRPr="00FC1596" w14:paraId="1229F6C7" w14:textId="77777777" w:rsidTr="001C60BB">
      <w:trPr>
        <w:trHeight w:val="525"/>
      </w:trPr>
      <w:tc>
        <w:tcPr>
          <w:tcW w:w="4614" w:type="dxa"/>
          <w:tcBorders>
            <w:top w:val="single" w:sz="4" w:space="0" w:color="auto"/>
            <w:left w:val="single" w:sz="4" w:space="0" w:color="auto"/>
            <w:bottom w:val="single" w:sz="4" w:space="0" w:color="auto"/>
            <w:right w:val="single" w:sz="8" w:space="0" w:color="000000"/>
          </w:tcBorders>
          <w:shd w:val="clear" w:color="000000" w:fill="CBDB2A"/>
          <w:hideMark/>
        </w:tcPr>
        <w:p w14:paraId="632CEB6C" w14:textId="77777777" w:rsidR="008A560C" w:rsidRPr="00FC1596" w:rsidRDefault="008A560C" w:rsidP="008506A7">
          <w:pPr>
            <w:spacing w:after="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MESURE</w:t>
          </w:r>
        </w:p>
      </w:tc>
      <w:tc>
        <w:tcPr>
          <w:tcW w:w="1597" w:type="dxa"/>
          <w:tcBorders>
            <w:top w:val="single" w:sz="4" w:space="0" w:color="auto"/>
            <w:left w:val="single" w:sz="4" w:space="0" w:color="auto"/>
            <w:bottom w:val="single" w:sz="4" w:space="0" w:color="auto"/>
            <w:right w:val="single" w:sz="4" w:space="0" w:color="auto"/>
          </w:tcBorders>
          <w:shd w:val="clear" w:color="000000" w:fill="CBDB2A"/>
          <w:hideMark/>
        </w:tcPr>
        <w:p w14:paraId="4D507DCD"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ÉCHÉANCIER PRÉVU AU PGMR 2016-2020</w:t>
          </w:r>
        </w:p>
      </w:tc>
      <w:tc>
        <w:tcPr>
          <w:tcW w:w="1437" w:type="dxa"/>
          <w:tcBorders>
            <w:top w:val="single" w:sz="4" w:space="0" w:color="auto"/>
            <w:left w:val="nil"/>
            <w:bottom w:val="single" w:sz="4" w:space="0" w:color="auto"/>
            <w:right w:val="single" w:sz="4" w:space="0" w:color="auto"/>
          </w:tcBorders>
          <w:shd w:val="clear" w:color="000000" w:fill="CBDB2A"/>
          <w:hideMark/>
        </w:tcPr>
        <w:p w14:paraId="23F70D12"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ÉCHÉANCIER RÉVISÉ</w:t>
          </w:r>
        </w:p>
      </w:tc>
      <w:tc>
        <w:tcPr>
          <w:tcW w:w="6169" w:type="dxa"/>
          <w:tcBorders>
            <w:top w:val="single" w:sz="4" w:space="0" w:color="auto"/>
            <w:left w:val="nil"/>
            <w:bottom w:val="single" w:sz="4" w:space="0" w:color="auto"/>
            <w:right w:val="single" w:sz="4" w:space="0" w:color="auto"/>
          </w:tcBorders>
          <w:shd w:val="clear" w:color="000000" w:fill="CBDB2A"/>
          <w:noWrap/>
          <w:hideMark/>
        </w:tcPr>
        <w:p w14:paraId="57BD3F15"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STATUT</w:t>
          </w:r>
        </w:p>
      </w:tc>
    </w:tr>
  </w:tbl>
  <w:p w14:paraId="6EECE437" w14:textId="77777777" w:rsidR="008A560C" w:rsidRPr="00FC1596" w:rsidRDefault="008A560C" w:rsidP="00FC1596">
    <w:pPr>
      <w:pStyle w:val="En-tte"/>
      <w:rPr>
        <w:sz w:val="10"/>
        <w:szCs w:val="10"/>
      </w:rPr>
    </w:pPr>
  </w:p>
  <w:p w14:paraId="10FC0D77" w14:textId="77777777" w:rsidR="008A560C" w:rsidRDefault="008A56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920"/>
    <w:multiLevelType w:val="hybridMultilevel"/>
    <w:tmpl w:val="641A96D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18B5F56"/>
    <w:multiLevelType w:val="hybridMultilevel"/>
    <w:tmpl w:val="80908CE2"/>
    <w:lvl w:ilvl="0" w:tplc="28D0024E">
      <w:start w:val="1"/>
      <w:numFmt w:val="bullet"/>
      <w:lvlText w:val="•"/>
      <w:lvlJc w:val="left"/>
      <w:pPr>
        <w:tabs>
          <w:tab w:val="num" w:pos="360"/>
        </w:tabs>
        <w:ind w:left="360" w:hanging="360"/>
      </w:pPr>
      <w:rPr>
        <w:rFonts w:ascii="Arial" w:hAnsi="Arial" w:hint="default"/>
      </w:rPr>
    </w:lvl>
    <w:lvl w:ilvl="1" w:tplc="E34802DE">
      <w:start w:val="1"/>
      <w:numFmt w:val="bullet"/>
      <w:lvlText w:val="•"/>
      <w:lvlJc w:val="left"/>
      <w:pPr>
        <w:tabs>
          <w:tab w:val="num" w:pos="1080"/>
        </w:tabs>
        <w:ind w:left="1080" w:hanging="360"/>
      </w:pPr>
      <w:rPr>
        <w:rFonts w:ascii="Arial" w:hAnsi="Arial" w:hint="default"/>
      </w:rPr>
    </w:lvl>
    <w:lvl w:ilvl="2" w:tplc="80081D0E" w:tentative="1">
      <w:start w:val="1"/>
      <w:numFmt w:val="bullet"/>
      <w:lvlText w:val="•"/>
      <w:lvlJc w:val="left"/>
      <w:pPr>
        <w:tabs>
          <w:tab w:val="num" w:pos="1800"/>
        </w:tabs>
        <w:ind w:left="1800" w:hanging="360"/>
      </w:pPr>
      <w:rPr>
        <w:rFonts w:ascii="Arial" w:hAnsi="Arial" w:hint="default"/>
      </w:rPr>
    </w:lvl>
    <w:lvl w:ilvl="3" w:tplc="EB723230" w:tentative="1">
      <w:start w:val="1"/>
      <w:numFmt w:val="bullet"/>
      <w:lvlText w:val="•"/>
      <w:lvlJc w:val="left"/>
      <w:pPr>
        <w:tabs>
          <w:tab w:val="num" w:pos="2520"/>
        </w:tabs>
        <w:ind w:left="2520" w:hanging="360"/>
      </w:pPr>
      <w:rPr>
        <w:rFonts w:ascii="Arial" w:hAnsi="Arial" w:hint="default"/>
      </w:rPr>
    </w:lvl>
    <w:lvl w:ilvl="4" w:tplc="E67CBE38" w:tentative="1">
      <w:start w:val="1"/>
      <w:numFmt w:val="bullet"/>
      <w:lvlText w:val="•"/>
      <w:lvlJc w:val="left"/>
      <w:pPr>
        <w:tabs>
          <w:tab w:val="num" w:pos="3240"/>
        </w:tabs>
        <w:ind w:left="3240" w:hanging="360"/>
      </w:pPr>
      <w:rPr>
        <w:rFonts w:ascii="Arial" w:hAnsi="Arial" w:hint="default"/>
      </w:rPr>
    </w:lvl>
    <w:lvl w:ilvl="5" w:tplc="07687AF4" w:tentative="1">
      <w:start w:val="1"/>
      <w:numFmt w:val="bullet"/>
      <w:lvlText w:val="•"/>
      <w:lvlJc w:val="left"/>
      <w:pPr>
        <w:tabs>
          <w:tab w:val="num" w:pos="3960"/>
        </w:tabs>
        <w:ind w:left="3960" w:hanging="360"/>
      </w:pPr>
      <w:rPr>
        <w:rFonts w:ascii="Arial" w:hAnsi="Arial" w:hint="default"/>
      </w:rPr>
    </w:lvl>
    <w:lvl w:ilvl="6" w:tplc="84D6A626" w:tentative="1">
      <w:start w:val="1"/>
      <w:numFmt w:val="bullet"/>
      <w:lvlText w:val="•"/>
      <w:lvlJc w:val="left"/>
      <w:pPr>
        <w:tabs>
          <w:tab w:val="num" w:pos="4680"/>
        </w:tabs>
        <w:ind w:left="4680" w:hanging="360"/>
      </w:pPr>
      <w:rPr>
        <w:rFonts w:ascii="Arial" w:hAnsi="Arial" w:hint="default"/>
      </w:rPr>
    </w:lvl>
    <w:lvl w:ilvl="7" w:tplc="B0AAF4DC" w:tentative="1">
      <w:start w:val="1"/>
      <w:numFmt w:val="bullet"/>
      <w:lvlText w:val="•"/>
      <w:lvlJc w:val="left"/>
      <w:pPr>
        <w:tabs>
          <w:tab w:val="num" w:pos="5400"/>
        </w:tabs>
        <w:ind w:left="5400" w:hanging="360"/>
      </w:pPr>
      <w:rPr>
        <w:rFonts w:ascii="Arial" w:hAnsi="Arial" w:hint="default"/>
      </w:rPr>
    </w:lvl>
    <w:lvl w:ilvl="8" w:tplc="2932BB9E"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02B05A88"/>
    <w:multiLevelType w:val="hybridMultilevel"/>
    <w:tmpl w:val="949809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081E058C"/>
    <w:multiLevelType w:val="hybridMultilevel"/>
    <w:tmpl w:val="EA6A807A"/>
    <w:lvl w:ilvl="0" w:tplc="3C0E52B4">
      <w:start w:val="1"/>
      <w:numFmt w:val="bullet"/>
      <w:lvlText w:val="•"/>
      <w:lvlJc w:val="left"/>
      <w:pPr>
        <w:tabs>
          <w:tab w:val="num" w:pos="360"/>
        </w:tabs>
        <w:ind w:left="360" w:hanging="360"/>
      </w:pPr>
      <w:rPr>
        <w:rFonts w:ascii="Arial" w:hAnsi="Arial" w:hint="default"/>
      </w:rPr>
    </w:lvl>
    <w:lvl w:ilvl="1" w:tplc="5862FEB8" w:tentative="1">
      <w:start w:val="1"/>
      <w:numFmt w:val="bullet"/>
      <w:lvlText w:val="•"/>
      <w:lvlJc w:val="left"/>
      <w:pPr>
        <w:tabs>
          <w:tab w:val="num" w:pos="1080"/>
        </w:tabs>
        <w:ind w:left="1080" w:hanging="360"/>
      </w:pPr>
      <w:rPr>
        <w:rFonts w:ascii="Arial" w:hAnsi="Arial" w:hint="default"/>
      </w:rPr>
    </w:lvl>
    <w:lvl w:ilvl="2" w:tplc="A314AD84" w:tentative="1">
      <w:start w:val="1"/>
      <w:numFmt w:val="bullet"/>
      <w:lvlText w:val="•"/>
      <w:lvlJc w:val="left"/>
      <w:pPr>
        <w:tabs>
          <w:tab w:val="num" w:pos="1800"/>
        </w:tabs>
        <w:ind w:left="1800" w:hanging="360"/>
      </w:pPr>
      <w:rPr>
        <w:rFonts w:ascii="Arial" w:hAnsi="Arial" w:hint="default"/>
      </w:rPr>
    </w:lvl>
    <w:lvl w:ilvl="3" w:tplc="3AD09D60" w:tentative="1">
      <w:start w:val="1"/>
      <w:numFmt w:val="bullet"/>
      <w:lvlText w:val="•"/>
      <w:lvlJc w:val="left"/>
      <w:pPr>
        <w:tabs>
          <w:tab w:val="num" w:pos="2520"/>
        </w:tabs>
        <w:ind w:left="2520" w:hanging="360"/>
      </w:pPr>
      <w:rPr>
        <w:rFonts w:ascii="Arial" w:hAnsi="Arial" w:hint="default"/>
      </w:rPr>
    </w:lvl>
    <w:lvl w:ilvl="4" w:tplc="06E255AE" w:tentative="1">
      <w:start w:val="1"/>
      <w:numFmt w:val="bullet"/>
      <w:lvlText w:val="•"/>
      <w:lvlJc w:val="left"/>
      <w:pPr>
        <w:tabs>
          <w:tab w:val="num" w:pos="3240"/>
        </w:tabs>
        <w:ind w:left="3240" w:hanging="360"/>
      </w:pPr>
      <w:rPr>
        <w:rFonts w:ascii="Arial" w:hAnsi="Arial" w:hint="default"/>
      </w:rPr>
    </w:lvl>
    <w:lvl w:ilvl="5" w:tplc="6B121456" w:tentative="1">
      <w:start w:val="1"/>
      <w:numFmt w:val="bullet"/>
      <w:lvlText w:val="•"/>
      <w:lvlJc w:val="left"/>
      <w:pPr>
        <w:tabs>
          <w:tab w:val="num" w:pos="3960"/>
        </w:tabs>
        <w:ind w:left="3960" w:hanging="360"/>
      </w:pPr>
      <w:rPr>
        <w:rFonts w:ascii="Arial" w:hAnsi="Arial" w:hint="default"/>
      </w:rPr>
    </w:lvl>
    <w:lvl w:ilvl="6" w:tplc="82BAA9E0" w:tentative="1">
      <w:start w:val="1"/>
      <w:numFmt w:val="bullet"/>
      <w:lvlText w:val="•"/>
      <w:lvlJc w:val="left"/>
      <w:pPr>
        <w:tabs>
          <w:tab w:val="num" w:pos="4680"/>
        </w:tabs>
        <w:ind w:left="4680" w:hanging="360"/>
      </w:pPr>
      <w:rPr>
        <w:rFonts w:ascii="Arial" w:hAnsi="Arial" w:hint="default"/>
      </w:rPr>
    </w:lvl>
    <w:lvl w:ilvl="7" w:tplc="6B7618AA" w:tentative="1">
      <w:start w:val="1"/>
      <w:numFmt w:val="bullet"/>
      <w:lvlText w:val="•"/>
      <w:lvlJc w:val="left"/>
      <w:pPr>
        <w:tabs>
          <w:tab w:val="num" w:pos="5400"/>
        </w:tabs>
        <w:ind w:left="5400" w:hanging="360"/>
      </w:pPr>
      <w:rPr>
        <w:rFonts w:ascii="Arial" w:hAnsi="Arial" w:hint="default"/>
      </w:rPr>
    </w:lvl>
    <w:lvl w:ilvl="8" w:tplc="9686192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D0F1EE2"/>
    <w:multiLevelType w:val="hybridMultilevel"/>
    <w:tmpl w:val="D756BA8A"/>
    <w:lvl w:ilvl="0" w:tplc="E018B9B0">
      <w:start w:val="1"/>
      <w:numFmt w:val="bullet"/>
      <w:lvlText w:val="•"/>
      <w:lvlJc w:val="left"/>
      <w:pPr>
        <w:tabs>
          <w:tab w:val="num" w:pos="360"/>
        </w:tabs>
        <w:ind w:left="360" w:hanging="360"/>
      </w:pPr>
      <w:rPr>
        <w:rFonts w:ascii="Arial" w:hAnsi="Arial" w:hint="default"/>
      </w:rPr>
    </w:lvl>
    <w:lvl w:ilvl="1" w:tplc="04C2FF90" w:tentative="1">
      <w:start w:val="1"/>
      <w:numFmt w:val="bullet"/>
      <w:lvlText w:val="•"/>
      <w:lvlJc w:val="left"/>
      <w:pPr>
        <w:tabs>
          <w:tab w:val="num" w:pos="1080"/>
        </w:tabs>
        <w:ind w:left="1080" w:hanging="360"/>
      </w:pPr>
      <w:rPr>
        <w:rFonts w:ascii="Arial" w:hAnsi="Arial" w:hint="default"/>
      </w:rPr>
    </w:lvl>
    <w:lvl w:ilvl="2" w:tplc="DCD8D0E8" w:tentative="1">
      <w:start w:val="1"/>
      <w:numFmt w:val="bullet"/>
      <w:lvlText w:val="•"/>
      <w:lvlJc w:val="left"/>
      <w:pPr>
        <w:tabs>
          <w:tab w:val="num" w:pos="1800"/>
        </w:tabs>
        <w:ind w:left="1800" w:hanging="360"/>
      </w:pPr>
      <w:rPr>
        <w:rFonts w:ascii="Arial" w:hAnsi="Arial" w:hint="default"/>
      </w:rPr>
    </w:lvl>
    <w:lvl w:ilvl="3" w:tplc="1280F96E" w:tentative="1">
      <w:start w:val="1"/>
      <w:numFmt w:val="bullet"/>
      <w:lvlText w:val="•"/>
      <w:lvlJc w:val="left"/>
      <w:pPr>
        <w:tabs>
          <w:tab w:val="num" w:pos="2520"/>
        </w:tabs>
        <w:ind w:left="2520" w:hanging="360"/>
      </w:pPr>
      <w:rPr>
        <w:rFonts w:ascii="Arial" w:hAnsi="Arial" w:hint="default"/>
      </w:rPr>
    </w:lvl>
    <w:lvl w:ilvl="4" w:tplc="B532D9D4" w:tentative="1">
      <w:start w:val="1"/>
      <w:numFmt w:val="bullet"/>
      <w:lvlText w:val="•"/>
      <w:lvlJc w:val="left"/>
      <w:pPr>
        <w:tabs>
          <w:tab w:val="num" w:pos="3240"/>
        </w:tabs>
        <w:ind w:left="3240" w:hanging="360"/>
      </w:pPr>
      <w:rPr>
        <w:rFonts w:ascii="Arial" w:hAnsi="Arial" w:hint="default"/>
      </w:rPr>
    </w:lvl>
    <w:lvl w:ilvl="5" w:tplc="486A7216" w:tentative="1">
      <w:start w:val="1"/>
      <w:numFmt w:val="bullet"/>
      <w:lvlText w:val="•"/>
      <w:lvlJc w:val="left"/>
      <w:pPr>
        <w:tabs>
          <w:tab w:val="num" w:pos="3960"/>
        </w:tabs>
        <w:ind w:left="3960" w:hanging="360"/>
      </w:pPr>
      <w:rPr>
        <w:rFonts w:ascii="Arial" w:hAnsi="Arial" w:hint="default"/>
      </w:rPr>
    </w:lvl>
    <w:lvl w:ilvl="6" w:tplc="38BAA058" w:tentative="1">
      <w:start w:val="1"/>
      <w:numFmt w:val="bullet"/>
      <w:lvlText w:val="•"/>
      <w:lvlJc w:val="left"/>
      <w:pPr>
        <w:tabs>
          <w:tab w:val="num" w:pos="4680"/>
        </w:tabs>
        <w:ind w:left="4680" w:hanging="360"/>
      </w:pPr>
      <w:rPr>
        <w:rFonts w:ascii="Arial" w:hAnsi="Arial" w:hint="default"/>
      </w:rPr>
    </w:lvl>
    <w:lvl w:ilvl="7" w:tplc="EA8CBCCE" w:tentative="1">
      <w:start w:val="1"/>
      <w:numFmt w:val="bullet"/>
      <w:lvlText w:val="•"/>
      <w:lvlJc w:val="left"/>
      <w:pPr>
        <w:tabs>
          <w:tab w:val="num" w:pos="5400"/>
        </w:tabs>
        <w:ind w:left="5400" w:hanging="360"/>
      </w:pPr>
      <w:rPr>
        <w:rFonts w:ascii="Arial" w:hAnsi="Arial" w:hint="default"/>
      </w:rPr>
    </w:lvl>
    <w:lvl w:ilvl="8" w:tplc="C95C421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EB902AB"/>
    <w:multiLevelType w:val="hybridMultilevel"/>
    <w:tmpl w:val="1B08435A"/>
    <w:lvl w:ilvl="0" w:tplc="2CB0D6E4">
      <w:start w:val="1"/>
      <w:numFmt w:val="bullet"/>
      <w:lvlText w:val="•"/>
      <w:lvlJc w:val="left"/>
      <w:pPr>
        <w:tabs>
          <w:tab w:val="num" w:pos="360"/>
        </w:tabs>
        <w:ind w:left="360" w:hanging="360"/>
      </w:pPr>
      <w:rPr>
        <w:rFonts w:ascii="Arial" w:hAnsi="Arial" w:hint="default"/>
      </w:rPr>
    </w:lvl>
    <w:lvl w:ilvl="1" w:tplc="9D08EB2A" w:tentative="1">
      <w:start w:val="1"/>
      <w:numFmt w:val="bullet"/>
      <w:lvlText w:val="•"/>
      <w:lvlJc w:val="left"/>
      <w:pPr>
        <w:tabs>
          <w:tab w:val="num" w:pos="1080"/>
        </w:tabs>
        <w:ind w:left="1080" w:hanging="360"/>
      </w:pPr>
      <w:rPr>
        <w:rFonts w:ascii="Arial" w:hAnsi="Arial" w:hint="default"/>
      </w:rPr>
    </w:lvl>
    <w:lvl w:ilvl="2" w:tplc="3E268270" w:tentative="1">
      <w:start w:val="1"/>
      <w:numFmt w:val="bullet"/>
      <w:lvlText w:val="•"/>
      <w:lvlJc w:val="left"/>
      <w:pPr>
        <w:tabs>
          <w:tab w:val="num" w:pos="1800"/>
        </w:tabs>
        <w:ind w:left="1800" w:hanging="360"/>
      </w:pPr>
      <w:rPr>
        <w:rFonts w:ascii="Arial" w:hAnsi="Arial" w:hint="default"/>
      </w:rPr>
    </w:lvl>
    <w:lvl w:ilvl="3" w:tplc="6EB44AA6" w:tentative="1">
      <w:start w:val="1"/>
      <w:numFmt w:val="bullet"/>
      <w:lvlText w:val="•"/>
      <w:lvlJc w:val="left"/>
      <w:pPr>
        <w:tabs>
          <w:tab w:val="num" w:pos="2520"/>
        </w:tabs>
        <w:ind w:left="2520" w:hanging="360"/>
      </w:pPr>
      <w:rPr>
        <w:rFonts w:ascii="Arial" w:hAnsi="Arial" w:hint="default"/>
      </w:rPr>
    </w:lvl>
    <w:lvl w:ilvl="4" w:tplc="100E6BAE" w:tentative="1">
      <w:start w:val="1"/>
      <w:numFmt w:val="bullet"/>
      <w:lvlText w:val="•"/>
      <w:lvlJc w:val="left"/>
      <w:pPr>
        <w:tabs>
          <w:tab w:val="num" w:pos="3240"/>
        </w:tabs>
        <w:ind w:left="3240" w:hanging="360"/>
      </w:pPr>
      <w:rPr>
        <w:rFonts w:ascii="Arial" w:hAnsi="Arial" w:hint="default"/>
      </w:rPr>
    </w:lvl>
    <w:lvl w:ilvl="5" w:tplc="5C6C089C" w:tentative="1">
      <w:start w:val="1"/>
      <w:numFmt w:val="bullet"/>
      <w:lvlText w:val="•"/>
      <w:lvlJc w:val="left"/>
      <w:pPr>
        <w:tabs>
          <w:tab w:val="num" w:pos="3960"/>
        </w:tabs>
        <w:ind w:left="3960" w:hanging="360"/>
      </w:pPr>
      <w:rPr>
        <w:rFonts w:ascii="Arial" w:hAnsi="Arial" w:hint="default"/>
      </w:rPr>
    </w:lvl>
    <w:lvl w:ilvl="6" w:tplc="86E0D66A" w:tentative="1">
      <w:start w:val="1"/>
      <w:numFmt w:val="bullet"/>
      <w:lvlText w:val="•"/>
      <w:lvlJc w:val="left"/>
      <w:pPr>
        <w:tabs>
          <w:tab w:val="num" w:pos="4680"/>
        </w:tabs>
        <w:ind w:left="4680" w:hanging="360"/>
      </w:pPr>
      <w:rPr>
        <w:rFonts w:ascii="Arial" w:hAnsi="Arial" w:hint="default"/>
      </w:rPr>
    </w:lvl>
    <w:lvl w:ilvl="7" w:tplc="45D8EF42" w:tentative="1">
      <w:start w:val="1"/>
      <w:numFmt w:val="bullet"/>
      <w:lvlText w:val="•"/>
      <w:lvlJc w:val="left"/>
      <w:pPr>
        <w:tabs>
          <w:tab w:val="num" w:pos="5400"/>
        </w:tabs>
        <w:ind w:left="5400" w:hanging="360"/>
      </w:pPr>
      <w:rPr>
        <w:rFonts w:ascii="Arial" w:hAnsi="Arial" w:hint="default"/>
      </w:rPr>
    </w:lvl>
    <w:lvl w:ilvl="8" w:tplc="7BB8DCE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2C3830"/>
    <w:multiLevelType w:val="hybridMultilevel"/>
    <w:tmpl w:val="6B869410"/>
    <w:lvl w:ilvl="0" w:tplc="991E8DF2">
      <w:start w:val="1"/>
      <w:numFmt w:val="bullet"/>
      <w:lvlText w:val="•"/>
      <w:lvlJc w:val="left"/>
      <w:pPr>
        <w:tabs>
          <w:tab w:val="num" w:pos="360"/>
        </w:tabs>
        <w:ind w:left="360" w:hanging="360"/>
      </w:pPr>
      <w:rPr>
        <w:rFonts w:ascii="Arial" w:hAnsi="Arial" w:hint="default"/>
      </w:rPr>
    </w:lvl>
    <w:lvl w:ilvl="1" w:tplc="FD8C9CC0" w:tentative="1">
      <w:start w:val="1"/>
      <w:numFmt w:val="bullet"/>
      <w:lvlText w:val="•"/>
      <w:lvlJc w:val="left"/>
      <w:pPr>
        <w:tabs>
          <w:tab w:val="num" w:pos="1080"/>
        </w:tabs>
        <w:ind w:left="1080" w:hanging="360"/>
      </w:pPr>
      <w:rPr>
        <w:rFonts w:ascii="Arial" w:hAnsi="Arial" w:hint="default"/>
      </w:rPr>
    </w:lvl>
    <w:lvl w:ilvl="2" w:tplc="F86CE9BC" w:tentative="1">
      <w:start w:val="1"/>
      <w:numFmt w:val="bullet"/>
      <w:lvlText w:val="•"/>
      <w:lvlJc w:val="left"/>
      <w:pPr>
        <w:tabs>
          <w:tab w:val="num" w:pos="1800"/>
        </w:tabs>
        <w:ind w:left="1800" w:hanging="360"/>
      </w:pPr>
      <w:rPr>
        <w:rFonts w:ascii="Arial" w:hAnsi="Arial" w:hint="default"/>
      </w:rPr>
    </w:lvl>
    <w:lvl w:ilvl="3" w:tplc="52F01274" w:tentative="1">
      <w:start w:val="1"/>
      <w:numFmt w:val="bullet"/>
      <w:lvlText w:val="•"/>
      <w:lvlJc w:val="left"/>
      <w:pPr>
        <w:tabs>
          <w:tab w:val="num" w:pos="2520"/>
        </w:tabs>
        <w:ind w:left="2520" w:hanging="360"/>
      </w:pPr>
      <w:rPr>
        <w:rFonts w:ascii="Arial" w:hAnsi="Arial" w:hint="default"/>
      </w:rPr>
    </w:lvl>
    <w:lvl w:ilvl="4" w:tplc="63B4680C" w:tentative="1">
      <w:start w:val="1"/>
      <w:numFmt w:val="bullet"/>
      <w:lvlText w:val="•"/>
      <w:lvlJc w:val="left"/>
      <w:pPr>
        <w:tabs>
          <w:tab w:val="num" w:pos="3240"/>
        </w:tabs>
        <w:ind w:left="3240" w:hanging="360"/>
      </w:pPr>
      <w:rPr>
        <w:rFonts w:ascii="Arial" w:hAnsi="Arial" w:hint="default"/>
      </w:rPr>
    </w:lvl>
    <w:lvl w:ilvl="5" w:tplc="FC32ACFE" w:tentative="1">
      <w:start w:val="1"/>
      <w:numFmt w:val="bullet"/>
      <w:lvlText w:val="•"/>
      <w:lvlJc w:val="left"/>
      <w:pPr>
        <w:tabs>
          <w:tab w:val="num" w:pos="3960"/>
        </w:tabs>
        <w:ind w:left="3960" w:hanging="360"/>
      </w:pPr>
      <w:rPr>
        <w:rFonts w:ascii="Arial" w:hAnsi="Arial" w:hint="default"/>
      </w:rPr>
    </w:lvl>
    <w:lvl w:ilvl="6" w:tplc="0406D9E2" w:tentative="1">
      <w:start w:val="1"/>
      <w:numFmt w:val="bullet"/>
      <w:lvlText w:val="•"/>
      <w:lvlJc w:val="left"/>
      <w:pPr>
        <w:tabs>
          <w:tab w:val="num" w:pos="4680"/>
        </w:tabs>
        <w:ind w:left="4680" w:hanging="360"/>
      </w:pPr>
      <w:rPr>
        <w:rFonts w:ascii="Arial" w:hAnsi="Arial" w:hint="default"/>
      </w:rPr>
    </w:lvl>
    <w:lvl w:ilvl="7" w:tplc="560468B4" w:tentative="1">
      <w:start w:val="1"/>
      <w:numFmt w:val="bullet"/>
      <w:lvlText w:val="•"/>
      <w:lvlJc w:val="left"/>
      <w:pPr>
        <w:tabs>
          <w:tab w:val="num" w:pos="5400"/>
        </w:tabs>
        <w:ind w:left="5400" w:hanging="360"/>
      </w:pPr>
      <w:rPr>
        <w:rFonts w:ascii="Arial" w:hAnsi="Arial" w:hint="default"/>
      </w:rPr>
    </w:lvl>
    <w:lvl w:ilvl="8" w:tplc="3038629E"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3317ED8"/>
    <w:multiLevelType w:val="hybridMultilevel"/>
    <w:tmpl w:val="D88C32F2"/>
    <w:lvl w:ilvl="0" w:tplc="B98CE0A8">
      <w:start w:val="1"/>
      <w:numFmt w:val="bullet"/>
      <w:lvlText w:val="•"/>
      <w:lvlJc w:val="left"/>
      <w:pPr>
        <w:tabs>
          <w:tab w:val="num" w:pos="360"/>
        </w:tabs>
        <w:ind w:left="360" w:hanging="360"/>
      </w:pPr>
      <w:rPr>
        <w:rFonts w:ascii="Arial" w:hAnsi="Arial" w:hint="default"/>
      </w:rPr>
    </w:lvl>
    <w:lvl w:ilvl="1" w:tplc="36F234DE" w:tentative="1">
      <w:start w:val="1"/>
      <w:numFmt w:val="bullet"/>
      <w:lvlText w:val="•"/>
      <w:lvlJc w:val="left"/>
      <w:pPr>
        <w:tabs>
          <w:tab w:val="num" w:pos="1080"/>
        </w:tabs>
        <w:ind w:left="1080" w:hanging="360"/>
      </w:pPr>
      <w:rPr>
        <w:rFonts w:ascii="Arial" w:hAnsi="Arial" w:hint="default"/>
      </w:rPr>
    </w:lvl>
    <w:lvl w:ilvl="2" w:tplc="B0067A46" w:tentative="1">
      <w:start w:val="1"/>
      <w:numFmt w:val="bullet"/>
      <w:lvlText w:val="•"/>
      <w:lvlJc w:val="left"/>
      <w:pPr>
        <w:tabs>
          <w:tab w:val="num" w:pos="1800"/>
        </w:tabs>
        <w:ind w:left="1800" w:hanging="360"/>
      </w:pPr>
      <w:rPr>
        <w:rFonts w:ascii="Arial" w:hAnsi="Arial" w:hint="default"/>
      </w:rPr>
    </w:lvl>
    <w:lvl w:ilvl="3" w:tplc="51082C6A" w:tentative="1">
      <w:start w:val="1"/>
      <w:numFmt w:val="bullet"/>
      <w:lvlText w:val="•"/>
      <w:lvlJc w:val="left"/>
      <w:pPr>
        <w:tabs>
          <w:tab w:val="num" w:pos="2520"/>
        </w:tabs>
        <w:ind w:left="2520" w:hanging="360"/>
      </w:pPr>
      <w:rPr>
        <w:rFonts w:ascii="Arial" w:hAnsi="Arial" w:hint="default"/>
      </w:rPr>
    </w:lvl>
    <w:lvl w:ilvl="4" w:tplc="5016E014" w:tentative="1">
      <w:start w:val="1"/>
      <w:numFmt w:val="bullet"/>
      <w:lvlText w:val="•"/>
      <w:lvlJc w:val="left"/>
      <w:pPr>
        <w:tabs>
          <w:tab w:val="num" w:pos="3240"/>
        </w:tabs>
        <w:ind w:left="3240" w:hanging="360"/>
      </w:pPr>
      <w:rPr>
        <w:rFonts w:ascii="Arial" w:hAnsi="Arial" w:hint="default"/>
      </w:rPr>
    </w:lvl>
    <w:lvl w:ilvl="5" w:tplc="1A2C78DC" w:tentative="1">
      <w:start w:val="1"/>
      <w:numFmt w:val="bullet"/>
      <w:lvlText w:val="•"/>
      <w:lvlJc w:val="left"/>
      <w:pPr>
        <w:tabs>
          <w:tab w:val="num" w:pos="3960"/>
        </w:tabs>
        <w:ind w:left="3960" w:hanging="360"/>
      </w:pPr>
      <w:rPr>
        <w:rFonts w:ascii="Arial" w:hAnsi="Arial" w:hint="default"/>
      </w:rPr>
    </w:lvl>
    <w:lvl w:ilvl="6" w:tplc="00DA2C98" w:tentative="1">
      <w:start w:val="1"/>
      <w:numFmt w:val="bullet"/>
      <w:lvlText w:val="•"/>
      <w:lvlJc w:val="left"/>
      <w:pPr>
        <w:tabs>
          <w:tab w:val="num" w:pos="4680"/>
        </w:tabs>
        <w:ind w:left="4680" w:hanging="360"/>
      </w:pPr>
      <w:rPr>
        <w:rFonts w:ascii="Arial" w:hAnsi="Arial" w:hint="default"/>
      </w:rPr>
    </w:lvl>
    <w:lvl w:ilvl="7" w:tplc="1048DFDC" w:tentative="1">
      <w:start w:val="1"/>
      <w:numFmt w:val="bullet"/>
      <w:lvlText w:val="•"/>
      <w:lvlJc w:val="left"/>
      <w:pPr>
        <w:tabs>
          <w:tab w:val="num" w:pos="5400"/>
        </w:tabs>
        <w:ind w:left="5400" w:hanging="360"/>
      </w:pPr>
      <w:rPr>
        <w:rFonts w:ascii="Arial" w:hAnsi="Arial" w:hint="default"/>
      </w:rPr>
    </w:lvl>
    <w:lvl w:ilvl="8" w:tplc="A2AC4DF6"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7683357"/>
    <w:multiLevelType w:val="hybridMultilevel"/>
    <w:tmpl w:val="8458CDC4"/>
    <w:lvl w:ilvl="0" w:tplc="6478C1E6">
      <w:start w:val="1"/>
      <w:numFmt w:val="bullet"/>
      <w:lvlText w:val="•"/>
      <w:lvlJc w:val="left"/>
      <w:pPr>
        <w:tabs>
          <w:tab w:val="num" w:pos="360"/>
        </w:tabs>
        <w:ind w:left="360" w:hanging="360"/>
      </w:pPr>
      <w:rPr>
        <w:rFonts w:ascii="Arial" w:hAnsi="Arial" w:hint="default"/>
      </w:rPr>
    </w:lvl>
    <w:lvl w:ilvl="1" w:tplc="51606110" w:tentative="1">
      <w:start w:val="1"/>
      <w:numFmt w:val="bullet"/>
      <w:lvlText w:val="•"/>
      <w:lvlJc w:val="left"/>
      <w:pPr>
        <w:tabs>
          <w:tab w:val="num" w:pos="1080"/>
        </w:tabs>
        <w:ind w:left="1080" w:hanging="360"/>
      </w:pPr>
      <w:rPr>
        <w:rFonts w:ascii="Arial" w:hAnsi="Arial" w:hint="default"/>
      </w:rPr>
    </w:lvl>
    <w:lvl w:ilvl="2" w:tplc="127EE040" w:tentative="1">
      <w:start w:val="1"/>
      <w:numFmt w:val="bullet"/>
      <w:lvlText w:val="•"/>
      <w:lvlJc w:val="left"/>
      <w:pPr>
        <w:tabs>
          <w:tab w:val="num" w:pos="1800"/>
        </w:tabs>
        <w:ind w:left="1800" w:hanging="360"/>
      </w:pPr>
      <w:rPr>
        <w:rFonts w:ascii="Arial" w:hAnsi="Arial" w:hint="default"/>
      </w:rPr>
    </w:lvl>
    <w:lvl w:ilvl="3" w:tplc="A9F23284" w:tentative="1">
      <w:start w:val="1"/>
      <w:numFmt w:val="bullet"/>
      <w:lvlText w:val="•"/>
      <w:lvlJc w:val="left"/>
      <w:pPr>
        <w:tabs>
          <w:tab w:val="num" w:pos="2520"/>
        </w:tabs>
        <w:ind w:left="2520" w:hanging="360"/>
      </w:pPr>
      <w:rPr>
        <w:rFonts w:ascii="Arial" w:hAnsi="Arial" w:hint="default"/>
      </w:rPr>
    </w:lvl>
    <w:lvl w:ilvl="4" w:tplc="3FF2A118" w:tentative="1">
      <w:start w:val="1"/>
      <w:numFmt w:val="bullet"/>
      <w:lvlText w:val="•"/>
      <w:lvlJc w:val="left"/>
      <w:pPr>
        <w:tabs>
          <w:tab w:val="num" w:pos="3240"/>
        </w:tabs>
        <w:ind w:left="3240" w:hanging="360"/>
      </w:pPr>
      <w:rPr>
        <w:rFonts w:ascii="Arial" w:hAnsi="Arial" w:hint="default"/>
      </w:rPr>
    </w:lvl>
    <w:lvl w:ilvl="5" w:tplc="8E00098A" w:tentative="1">
      <w:start w:val="1"/>
      <w:numFmt w:val="bullet"/>
      <w:lvlText w:val="•"/>
      <w:lvlJc w:val="left"/>
      <w:pPr>
        <w:tabs>
          <w:tab w:val="num" w:pos="3960"/>
        </w:tabs>
        <w:ind w:left="3960" w:hanging="360"/>
      </w:pPr>
      <w:rPr>
        <w:rFonts w:ascii="Arial" w:hAnsi="Arial" w:hint="default"/>
      </w:rPr>
    </w:lvl>
    <w:lvl w:ilvl="6" w:tplc="721278C8" w:tentative="1">
      <w:start w:val="1"/>
      <w:numFmt w:val="bullet"/>
      <w:lvlText w:val="•"/>
      <w:lvlJc w:val="left"/>
      <w:pPr>
        <w:tabs>
          <w:tab w:val="num" w:pos="4680"/>
        </w:tabs>
        <w:ind w:left="4680" w:hanging="360"/>
      </w:pPr>
      <w:rPr>
        <w:rFonts w:ascii="Arial" w:hAnsi="Arial" w:hint="default"/>
      </w:rPr>
    </w:lvl>
    <w:lvl w:ilvl="7" w:tplc="FA9266CE" w:tentative="1">
      <w:start w:val="1"/>
      <w:numFmt w:val="bullet"/>
      <w:lvlText w:val="•"/>
      <w:lvlJc w:val="left"/>
      <w:pPr>
        <w:tabs>
          <w:tab w:val="num" w:pos="5400"/>
        </w:tabs>
        <w:ind w:left="5400" w:hanging="360"/>
      </w:pPr>
      <w:rPr>
        <w:rFonts w:ascii="Arial" w:hAnsi="Arial" w:hint="default"/>
      </w:rPr>
    </w:lvl>
    <w:lvl w:ilvl="8" w:tplc="78167ED0"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C7856C0"/>
    <w:multiLevelType w:val="hybridMultilevel"/>
    <w:tmpl w:val="F264AE22"/>
    <w:lvl w:ilvl="0" w:tplc="6DDAE6D2">
      <w:start w:val="1"/>
      <w:numFmt w:val="decimal"/>
      <w:lvlText w:val="%1."/>
      <w:lvlJc w:val="left"/>
      <w:pPr>
        <w:ind w:left="360" w:hanging="360"/>
      </w:pPr>
      <w:rPr>
        <w:rFonts w:hint="default"/>
      </w:rPr>
    </w:lvl>
    <w:lvl w:ilvl="1" w:tplc="B98CE0A8">
      <w:start w:val="1"/>
      <w:numFmt w:val="bullet"/>
      <w:lvlText w:val="•"/>
      <w:lvlJc w:val="left"/>
      <w:pPr>
        <w:ind w:left="1080" w:hanging="360"/>
      </w:pPr>
      <w:rPr>
        <w:rFonts w:ascii="Arial" w:hAnsi="Arial" w:hint="default"/>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15:restartNumberingAfterBreak="0">
    <w:nsid w:val="1F2F7460"/>
    <w:multiLevelType w:val="hybridMultilevel"/>
    <w:tmpl w:val="B78E5A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20F10191"/>
    <w:multiLevelType w:val="hybridMultilevel"/>
    <w:tmpl w:val="A40C0EA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25B95205"/>
    <w:multiLevelType w:val="hybridMultilevel"/>
    <w:tmpl w:val="84C61F86"/>
    <w:lvl w:ilvl="0" w:tplc="C66478C2">
      <w:start w:val="1"/>
      <w:numFmt w:val="bullet"/>
      <w:lvlText w:val="•"/>
      <w:lvlJc w:val="left"/>
      <w:pPr>
        <w:tabs>
          <w:tab w:val="num" w:pos="720"/>
        </w:tabs>
        <w:ind w:left="720" w:hanging="360"/>
      </w:pPr>
      <w:rPr>
        <w:rFonts w:ascii="Arial" w:hAnsi="Arial" w:hint="default"/>
      </w:rPr>
    </w:lvl>
    <w:lvl w:ilvl="1" w:tplc="2898C992" w:tentative="1">
      <w:start w:val="1"/>
      <w:numFmt w:val="bullet"/>
      <w:lvlText w:val="•"/>
      <w:lvlJc w:val="left"/>
      <w:pPr>
        <w:tabs>
          <w:tab w:val="num" w:pos="1440"/>
        </w:tabs>
        <w:ind w:left="1440" w:hanging="360"/>
      </w:pPr>
      <w:rPr>
        <w:rFonts w:ascii="Arial" w:hAnsi="Arial" w:hint="default"/>
      </w:rPr>
    </w:lvl>
    <w:lvl w:ilvl="2" w:tplc="8D7EC550" w:tentative="1">
      <w:start w:val="1"/>
      <w:numFmt w:val="bullet"/>
      <w:lvlText w:val="•"/>
      <w:lvlJc w:val="left"/>
      <w:pPr>
        <w:tabs>
          <w:tab w:val="num" w:pos="2160"/>
        </w:tabs>
        <w:ind w:left="2160" w:hanging="360"/>
      </w:pPr>
      <w:rPr>
        <w:rFonts w:ascii="Arial" w:hAnsi="Arial" w:hint="default"/>
      </w:rPr>
    </w:lvl>
    <w:lvl w:ilvl="3" w:tplc="0966DCCA" w:tentative="1">
      <w:start w:val="1"/>
      <w:numFmt w:val="bullet"/>
      <w:lvlText w:val="•"/>
      <w:lvlJc w:val="left"/>
      <w:pPr>
        <w:tabs>
          <w:tab w:val="num" w:pos="2880"/>
        </w:tabs>
        <w:ind w:left="2880" w:hanging="360"/>
      </w:pPr>
      <w:rPr>
        <w:rFonts w:ascii="Arial" w:hAnsi="Arial" w:hint="default"/>
      </w:rPr>
    </w:lvl>
    <w:lvl w:ilvl="4" w:tplc="D3E47054" w:tentative="1">
      <w:start w:val="1"/>
      <w:numFmt w:val="bullet"/>
      <w:lvlText w:val="•"/>
      <w:lvlJc w:val="left"/>
      <w:pPr>
        <w:tabs>
          <w:tab w:val="num" w:pos="3600"/>
        </w:tabs>
        <w:ind w:left="3600" w:hanging="360"/>
      </w:pPr>
      <w:rPr>
        <w:rFonts w:ascii="Arial" w:hAnsi="Arial" w:hint="default"/>
      </w:rPr>
    </w:lvl>
    <w:lvl w:ilvl="5" w:tplc="DAD814A6" w:tentative="1">
      <w:start w:val="1"/>
      <w:numFmt w:val="bullet"/>
      <w:lvlText w:val="•"/>
      <w:lvlJc w:val="left"/>
      <w:pPr>
        <w:tabs>
          <w:tab w:val="num" w:pos="4320"/>
        </w:tabs>
        <w:ind w:left="4320" w:hanging="360"/>
      </w:pPr>
      <w:rPr>
        <w:rFonts w:ascii="Arial" w:hAnsi="Arial" w:hint="default"/>
      </w:rPr>
    </w:lvl>
    <w:lvl w:ilvl="6" w:tplc="6DBA14CE" w:tentative="1">
      <w:start w:val="1"/>
      <w:numFmt w:val="bullet"/>
      <w:lvlText w:val="•"/>
      <w:lvlJc w:val="left"/>
      <w:pPr>
        <w:tabs>
          <w:tab w:val="num" w:pos="5040"/>
        </w:tabs>
        <w:ind w:left="5040" w:hanging="360"/>
      </w:pPr>
      <w:rPr>
        <w:rFonts w:ascii="Arial" w:hAnsi="Arial" w:hint="default"/>
      </w:rPr>
    </w:lvl>
    <w:lvl w:ilvl="7" w:tplc="66A8D070" w:tentative="1">
      <w:start w:val="1"/>
      <w:numFmt w:val="bullet"/>
      <w:lvlText w:val="•"/>
      <w:lvlJc w:val="left"/>
      <w:pPr>
        <w:tabs>
          <w:tab w:val="num" w:pos="5760"/>
        </w:tabs>
        <w:ind w:left="5760" w:hanging="360"/>
      </w:pPr>
      <w:rPr>
        <w:rFonts w:ascii="Arial" w:hAnsi="Arial" w:hint="default"/>
      </w:rPr>
    </w:lvl>
    <w:lvl w:ilvl="8" w:tplc="0B263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9820ADF"/>
    <w:multiLevelType w:val="hybridMultilevel"/>
    <w:tmpl w:val="F88A8E46"/>
    <w:lvl w:ilvl="0" w:tplc="A1002C50">
      <w:start w:val="1"/>
      <w:numFmt w:val="bullet"/>
      <w:lvlText w:val="•"/>
      <w:lvlJc w:val="left"/>
      <w:pPr>
        <w:tabs>
          <w:tab w:val="num" w:pos="720"/>
        </w:tabs>
        <w:ind w:left="720" w:hanging="360"/>
      </w:pPr>
      <w:rPr>
        <w:rFonts w:ascii="Arial" w:hAnsi="Arial" w:hint="default"/>
      </w:rPr>
    </w:lvl>
    <w:lvl w:ilvl="1" w:tplc="612891EC" w:tentative="1">
      <w:start w:val="1"/>
      <w:numFmt w:val="bullet"/>
      <w:lvlText w:val="•"/>
      <w:lvlJc w:val="left"/>
      <w:pPr>
        <w:tabs>
          <w:tab w:val="num" w:pos="1440"/>
        </w:tabs>
        <w:ind w:left="1440" w:hanging="360"/>
      </w:pPr>
      <w:rPr>
        <w:rFonts w:ascii="Arial" w:hAnsi="Arial" w:hint="default"/>
      </w:rPr>
    </w:lvl>
    <w:lvl w:ilvl="2" w:tplc="7034D802" w:tentative="1">
      <w:start w:val="1"/>
      <w:numFmt w:val="bullet"/>
      <w:lvlText w:val="•"/>
      <w:lvlJc w:val="left"/>
      <w:pPr>
        <w:tabs>
          <w:tab w:val="num" w:pos="2160"/>
        </w:tabs>
        <w:ind w:left="2160" w:hanging="360"/>
      </w:pPr>
      <w:rPr>
        <w:rFonts w:ascii="Arial" w:hAnsi="Arial" w:hint="default"/>
      </w:rPr>
    </w:lvl>
    <w:lvl w:ilvl="3" w:tplc="53160982" w:tentative="1">
      <w:start w:val="1"/>
      <w:numFmt w:val="bullet"/>
      <w:lvlText w:val="•"/>
      <w:lvlJc w:val="left"/>
      <w:pPr>
        <w:tabs>
          <w:tab w:val="num" w:pos="2880"/>
        </w:tabs>
        <w:ind w:left="2880" w:hanging="360"/>
      </w:pPr>
      <w:rPr>
        <w:rFonts w:ascii="Arial" w:hAnsi="Arial" w:hint="default"/>
      </w:rPr>
    </w:lvl>
    <w:lvl w:ilvl="4" w:tplc="2FDA327C" w:tentative="1">
      <w:start w:val="1"/>
      <w:numFmt w:val="bullet"/>
      <w:lvlText w:val="•"/>
      <w:lvlJc w:val="left"/>
      <w:pPr>
        <w:tabs>
          <w:tab w:val="num" w:pos="3600"/>
        </w:tabs>
        <w:ind w:left="3600" w:hanging="360"/>
      </w:pPr>
      <w:rPr>
        <w:rFonts w:ascii="Arial" w:hAnsi="Arial" w:hint="default"/>
      </w:rPr>
    </w:lvl>
    <w:lvl w:ilvl="5" w:tplc="0EE01F8E" w:tentative="1">
      <w:start w:val="1"/>
      <w:numFmt w:val="bullet"/>
      <w:lvlText w:val="•"/>
      <w:lvlJc w:val="left"/>
      <w:pPr>
        <w:tabs>
          <w:tab w:val="num" w:pos="4320"/>
        </w:tabs>
        <w:ind w:left="4320" w:hanging="360"/>
      </w:pPr>
      <w:rPr>
        <w:rFonts w:ascii="Arial" w:hAnsi="Arial" w:hint="default"/>
      </w:rPr>
    </w:lvl>
    <w:lvl w:ilvl="6" w:tplc="FDF65D98" w:tentative="1">
      <w:start w:val="1"/>
      <w:numFmt w:val="bullet"/>
      <w:lvlText w:val="•"/>
      <w:lvlJc w:val="left"/>
      <w:pPr>
        <w:tabs>
          <w:tab w:val="num" w:pos="5040"/>
        </w:tabs>
        <w:ind w:left="5040" w:hanging="360"/>
      </w:pPr>
      <w:rPr>
        <w:rFonts w:ascii="Arial" w:hAnsi="Arial" w:hint="default"/>
      </w:rPr>
    </w:lvl>
    <w:lvl w:ilvl="7" w:tplc="F22C1C08" w:tentative="1">
      <w:start w:val="1"/>
      <w:numFmt w:val="bullet"/>
      <w:lvlText w:val="•"/>
      <w:lvlJc w:val="left"/>
      <w:pPr>
        <w:tabs>
          <w:tab w:val="num" w:pos="5760"/>
        </w:tabs>
        <w:ind w:left="5760" w:hanging="360"/>
      </w:pPr>
      <w:rPr>
        <w:rFonts w:ascii="Arial" w:hAnsi="Arial" w:hint="default"/>
      </w:rPr>
    </w:lvl>
    <w:lvl w:ilvl="8" w:tplc="E99A5C8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A81C75"/>
    <w:multiLevelType w:val="hybridMultilevel"/>
    <w:tmpl w:val="E850D0FE"/>
    <w:lvl w:ilvl="0" w:tplc="47FCFFEE">
      <w:start w:val="1"/>
      <w:numFmt w:val="bullet"/>
      <w:lvlText w:val="•"/>
      <w:lvlJc w:val="left"/>
      <w:pPr>
        <w:tabs>
          <w:tab w:val="num" w:pos="360"/>
        </w:tabs>
        <w:ind w:left="360" w:hanging="360"/>
      </w:pPr>
      <w:rPr>
        <w:rFonts w:ascii="Arial" w:hAnsi="Arial" w:hint="default"/>
      </w:rPr>
    </w:lvl>
    <w:lvl w:ilvl="1" w:tplc="11E6E8BA">
      <w:start w:val="21163"/>
      <w:numFmt w:val="bullet"/>
      <w:lvlText w:val="•"/>
      <w:lvlJc w:val="left"/>
      <w:pPr>
        <w:tabs>
          <w:tab w:val="num" w:pos="1080"/>
        </w:tabs>
        <w:ind w:left="1080" w:hanging="360"/>
      </w:pPr>
      <w:rPr>
        <w:rFonts w:ascii="Arial" w:hAnsi="Arial" w:hint="default"/>
      </w:rPr>
    </w:lvl>
    <w:lvl w:ilvl="2" w:tplc="B4F6E174" w:tentative="1">
      <w:start w:val="1"/>
      <w:numFmt w:val="bullet"/>
      <w:lvlText w:val="•"/>
      <w:lvlJc w:val="left"/>
      <w:pPr>
        <w:tabs>
          <w:tab w:val="num" w:pos="1800"/>
        </w:tabs>
        <w:ind w:left="1800" w:hanging="360"/>
      </w:pPr>
      <w:rPr>
        <w:rFonts w:ascii="Arial" w:hAnsi="Arial" w:hint="default"/>
      </w:rPr>
    </w:lvl>
    <w:lvl w:ilvl="3" w:tplc="CCC2B6CC" w:tentative="1">
      <w:start w:val="1"/>
      <w:numFmt w:val="bullet"/>
      <w:lvlText w:val="•"/>
      <w:lvlJc w:val="left"/>
      <w:pPr>
        <w:tabs>
          <w:tab w:val="num" w:pos="2520"/>
        </w:tabs>
        <w:ind w:left="2520" w:hanging="360"/>
      </w:pPr>
      <w:rPr>
        <w:rFonts w:ascii="Arial" w:hAnsi="Arial" w:hint="default"/>
      </w:rPr>
    </w:lvl>
    <w:lvl w:ilvl="4" w:tplc="3B8E2B76" w:tentative="1">
      <w:start w:val="1"/>
      <w:numFmt w:val="bullet"/>
      <w:lvlText w:val="•"/>
      <w:lvlJc w:val="left"/>
      <w:pPr>
        <w:tabs>
          <w:tab w:val="num" w:pos="3240"/>
        </w:tabs>
        <w:ind w:left="3240" w:hanging="360"/>
      </w:pPr>
      <w:rPr>
        <w:rFonts w:ascii="Arial" w:hAnsi="Arial" w:hint="default"/>
      </w:rPr>
    </w:lvl>
    <w:lvl w:ilvl="5" w:tplc="AE6044D8" w:tentative="1">
      <w:start w:val="1"/>
      <w:numFmt w:val="bullet"/>
      <w:lvlText w:val="•"/>
      <w:lvlJc w:val="left"/>
      <w:pPr>
        <w:tabs>
          <w:tab w:val="num" w:pos="3960"/>
        </w:tabs>
        <w:ind w:left="3960" w:hanging="360"/>
      </w:pPr>
      <w:rPr>
        <w:rFonts w:ascii="Arial" w:hAnsi="Arial" w:hint="default"/>
      </w:rPr>
    </w:lvl>
    <w:lvl w:ilvl="6" w:tplc="9F8A1F4C" w:tentative="1">
      <w:start w:val="1"/>
      <w:numFmt w:val="bullet"/>
      <w:lvlText w:val="•"/>
      <w:lvlJc w:val="left"/>
      <w:pPr>
        <w:tabs>
          <w:tab w:val="num" w:pos="4680"/>
        </w:tabs>
        <w:ind w:left="4680" w:hanging="360"/>
      </w:pPr>
      <w:rPr>
        <w:rFonts w:ascii="Arial" w:hAnsi="Arial" w:hint="default"/>
      </w:rPr>
    </w:lvl>
    <w:lvl w:ilvl="7" w:tplc="16CAC326" w:tentative="1">
      <w:start w:val="1"/>
      <w:numFmt w:val="bullet"/>
      <w:lvlText w:val="•"/>
      <w:lvlJc w:val="left"/>
      <w:pPr>
        <w:tabs>
          <w:tab w:val="num" w:pos="5400"/>
        </w:tabs>
        <w:ind w:left="5400" w:hanging="360"/>
      </w:pPr>
      <w:rPr>
        <w:rFonts w:ascii="Arial" w:hAnsi="Arial" w:hint="default"/>
      </w:rPr>
    </w:lvl>
    <w:lvl w:ilvl="8" w:tplc="2138BD2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45982C5B"/>
    <w:multiLevelType w:val="hybridMultilevel"/>
    <w:tmpl w:val="A58EACA0"/>
    <w:lvl w:ilvl="0" w:tplc="07105722">
      <w:start w:val="1"/>
      <w:numFmt w:val="bullet"/>
      <w:lvlText w:val="•"/>
      <w:lvlJc w:val="left"/>
      <w:pPr>
        <w:tabs>
          <w:tab w:val="num" w:pos="720"/>
        </w:tabs>
        <w:ind w:left="720" w:hanging="360"/>
      </w:pPr>
      <w:rPr>
        <w:rFonts w:ascii="Arial" w:hAnsi="Arial" w:hint="default"/>
      </w:rPr>
    </w:lvl>
    <w:lvl w:ilvl="1" w:tplc="236A19B4" w:tentative="1">
      <w:start w:val="1"/>
      <w:numFmt w:val="bullet"/>
      <w:lvlText w:val="•"/>
      <w:lvlJc w:val="left"/>
      <w:pPr>
        <w:tabs>
          <w:tab w:val="num" w:pos="1440"/>
        </w:tabs>
        <w:ind w:left="1440" w:hanging="360"/>
      </w:pPr>
      <w:rPr>
        <w:rFonts w:ascii="Arial" w:hAnsi="Arial" w:hint="default"/>
      </w:rPr>
    </w:lvl>
    <w:lvl w:ilvl="2" w:tplc="8A7069A6" w:tentative="1">
      <w:start w:val="1"/>
      <w:numFmt w:val="bullet"/>
      <w:lvlText w:val="•"/>
      <w:lvlJc w:val="left"/>
      <w:pPr>
        <w:tabs>
          <w:tab w:val="num" w:pos="2160"/>
        </w:tabs>
        <w:ind w:left="2160" w:hanging="360"/>
      </w:pPr>
      <w:rPr>
        <w:rFonts w:ascii="Arial" w:hAnsi="Arial" w:hint="default"/>
      </w:rPr>
    </w:lvl>
    <w:lvl w:ilvl="3" w:tplc="8918F264" w:tentative="1">
      <w:start w:val="1"/>
      <w:numFmt w:val="bullet"/>
      <w:lvlText w:val="•"/>
      <w:lvlJc w:val="left"/>
      <w:pPr>
        <w:tabs>
          <w:tab w:val="num" w:pos="2880"/>
        </w:tabs>
        <w:ind w:left="2880" w:hanging="360"/>
      </w:pPr>
      <w:rPr>
        <w:rFonts w:ascii="Arial" w:hAnsi="Arial" w:hint="default"/>
      </w:rPr>
    </w:lvl>
    <w:lvl w:ilvl="4" w:tplc="A782ADB6" w:tentative="1">
      <w:start w:val="1"/>
      <w:numFmt w:val="bullet"/>
      <w:lvlText w:val="•"/>
      <w:lvlJc w:val="left"/>
      <w:pPr>
        <w:tabs>
          <w:tab w:val="num" w:pos="3600"/>
        </w:tabs>
        <w:ind w:left="3600" w:hanging="360"/>
      </w:pPr>
      <w:rPr>
        <w:rFonts w:ascii="Arial" w:hAnsi="Arial" w:hint="default"/>
      </w:rPr>
    </w:lvl>
    <w:lvl w:ilvl="5" w:tplc="A10CB638" w:tentative="1">
      <w:start w:val="1"/>
      <w:numFmt w:val="bullet"/>
      <w:lvlText w:val="•"/>
      <w:lvlJc w:val="left"/>
      <w:pPr>
        <w:tabs>
          <w:tab w:val="num" w:pos="4320"/>
        </w:tabs>
        <w:ind w:left="4320" w:hanging="360"/>
      </w:pPr>
      <w:rPr>
        <w:rFonts w:ascii="Arial" w:hAnsi="Arial" w:hint="default"/>
      </w:rPr>
    </w:lvl>
    <w:lvl w:ilvl="6" w:tplc="04D0070C" w:tentative="1">
      <w:start w:val="1"/>
      <w:numFmt w:val="bullet"/>
      <w:lvlText w:val="•"/>
      <w:lvlJc w:val="left"/>
      <w:pPr>
        <w:tabs>
          <w:tab w:val="num" w:pos="5040"/>
        </w:tabs>
        <w:ind w:left="5040" w:hanging="360"/>
      </w:pPr>
      <w:rPr>
        <w:rFonts w:ascii="Arial" w:hAnsi="Arial" w:hint="default"/>
      </w:rPr>
    </w:lvl>
    <w:lvl w:ilvl="7" w:tplc="C8BC6B4A" w:tentative="1">
      <w:start w:val="1"/>
      <w:numFmt w:val="bullet"/>
      <w:lvlText w:val="•"/>
      <w:lvlJc w:val="left"/>
      <w:pPr>
        <w:tabs>
          <w:tab w:val="num" w:pos="5760"/>
        </w:tabs>
        <w:ind w:left="5760" w:hanging="360"/>
      </w:pPr>
      <w:rPr>
        <w:rFonts w:ascii="Arial" w:hAnsi="Arial" w:hint="default"/>
      </w:rPr>
    </w:lvl>
    <w:lvl w:ilvl="8" w:tplc="7A5A56F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EFC4D8C"/>
    <w:multiLevelType w:val="hybridMultilevel"/>
    <w:tmpl w:val="98F227D8"/>
    <w:lvl w:ilvl="0" w:tplc="0E48503E">
      <w:start w:val="1"/>
      <w:numFmt w:val="bullet"/>
      <w:lvlText w:val="•"/>
      <w:lvlJc w:val="left"/>
      <w:pPr>
        <w:tabs>
          <w:tab w:val="num" w:pos="720"/>
        </w:tabs>
        <w:ind w:left="720" w:hanging="360"/>
      </w:pPr>
      <w:rPr>
        <w:rFonts w:ascii="Arial" w:hAnsi="Arial" w:hint="default"/>
      </w:rPr>
    </w:lvl>
    <w:lvl w:ilvl="1" w:tplc="AFBE77DE" w:tentative="1">
      <w:start w:val="1"/>
      <w:numFmt w:val="bullet"/>
      <w:lvlText w:val="•"/>
      <w:lvlJc w:val="left"/>
      <w:pPr>
        <w:tabs>
          <w:tab w:val="num" w:pos="1440"/>
        </w:tabs>
        <w:ind w:left="1440" w:hanging="360"/>
      </w:pPr>
      <w:rPr>
        <w:rFonts w:ascii="Arial" w:hAnsi="Arial" w:hint="default"/>
      </w:rPr>
    </w:lvl>
    <w:lvl w:ilvl="2" w:tplc="0394AA10" w:tentative="1">
      <w:start w:val="1"/>
      <w:numFmt w:val="bullet"/>
      <w:lvlText w:val="•"/>
      <w:lvlJc w:val="left"/>
      <w:pPr>
        <w:tabs>
          <w:tab w:val="num" w:pos="2160"/>
        </w:tabs>
        <w:ind w:left="2160" w:hanging="360"/>
      </w:pPr>
      <w:rPr>
        <w:rFonts w:ascii="Arial" w:hAnsi="Arial" w:hint="default"/>
      </w:rPr>
    </w:lvl>
    <w:lvl w:ilvl="3" w:tplc="B8E00F04" w:tentative="1">
      <w:start w:val="1"/>
      <w:numFmt w:val="bullet"/>
      <w:lvlText w:val="•"/>
      <w:lvlJc w:val="left"/>
      <w:pPr>
        <w:tabs>
          <w:tab w:val="num" w:pos="2880"/>
        </w:tabs>
        <w:ind w:left="2880" w:hanging="360"/>
      </w:pPr>
      <w:rPr>
        <w:rFonts w:ascii="Arial" w:hAnsi="Arial" w:hint="default"/>
      </w:rPr>
    </w:lvl>
    <w:lvl w:ilvl="4" w:tplc="505EBD70" w:tentative="1">
      <w:start w:val="1"/>
      <w:numFmt w:val="bullet"/>
      <w:lvlText w:val="•"/>
      <w:lvlJc w:val="left"/>
      <w:pPr>
        <w:tabs>
          <w:tab w:val="num" w:pos="3600"/>
        </w:tabs>
        <w:ind w:left="3600" w:hanging="360"/>
      </w:pPr>
      <w:rPr>
        <w:rFonts w:ascii="Arial" w:hAnsi="Arial" w:hint="default"/>
      </w:rPr>
    </w:lvl>
    <w:lvl w:ilvl="5" w:tplc="1A3CC516" w:tentative="1">
      <w:start w:val="1"/>
      <w:numFmt w:val="bullet"/>
      <w:lvlText w:val="•"/>
      <w:lvlJc w:val="left"/>
      <w:pPr>
        <w:tabs>
          <w:tab w:val="num" w:pos="4320"/>
        </w:tabs>
        <w:ind w:left="4320" w:hanging="360"/>
      </w:pPr>
      <w:rPr>
        <w:rFonts w:ascii="Arial" w:hAnsi="Arial" w:hint="default"/>
      </w:rPr>
    </w:lvl>
    <w:lvl w:ilvl="6" w:tplc="6DAE277E" w:tentative="1">
      <w:start w:val="1"/>
      <w:numFmt w:val="bullet"/>
      <w:lvlText w:val="•"/>
      <w:lvlJc w:val="left"/>
      <w:pPr>
        <w:tabs>
          <w:tab w:val="num" w:pos="5040"/>
        </w:tabs>
        <w:ind w:left="5040" w:hanging="360"/>
      </w:pPr>
      <w:rPr>
        <w:rFonts w:ascii="Arial" w:hAnsi="Arial" w:hint="default"/>
      </w:rPr>
    </w:lvl>
    <w:lvl w:ilvl="7" w:tplc="5746856A" w:tentative="1">
      <w:start w:val="1"/>
      <w:numFmt w:val="bullet"/>
      <w:lvlText w:val="•"/>
      <w:lvlJc w:val="left"/>
      <w:pPr>
        <w:tabs>
          <w:tab w:val="num" w:pos="5760"/>
        </w:tabs>
        <w:ind w:left="5760" w:hanging="360"/>
      </w:pPr>
      <w:rPr>
        <w:rFonts w:ascii="Arial" w:hAnsi="Arial" w:hint="default"/>
      </w:rPr>
    </w:lvl>
    <w:lvl w:ilvl="8" w:tplc="9DBA843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0E93E6F"/>
    <w:multiLevelType w:val="hybridMultilevel"/>
    <w:tmpl w:val="E44A75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302429B"/>
    <w:multiLevelType w:val="hybridMultilevel"/>
    <w:tmpl w:val="FFE23768"/>
    <w:lvl w:ilvl="0" w:tplc="0BEE2A7E">
      <w:start w:val="1"/>
      <w:numFmt w:val="bullet"/>
      <w:lvlText w:val="•"/>
      <w:lvlJc w:val="left"/>
      <w:pPr>
        <w:tabs>
          <w:tab w:val="num" w:pos="720"/>
        </w:tabs>
        <w:ind w:left="720" w:hanging="360"/>
      </w:pPr>
      <w:rPr>
        <w:rFonts w:ascii="Arial" w:hAnsi="Arial" w:hint="default"/>
      </w:rPr>
    </w:lvl>
    <w:lvl w:ilvl="1" w:tplc="866A23CE" w:tentative="1">
      <w:start w:val="1"/>
      <w:numFmt w:val="bullet"/>
      <w:lvlText w:val="•"/>
      <w:lvlJc w:val="left"/>
      <w:pPr>
        <w:tabs>
          <w:tab w:val="num" w:pos="1440"/>
        </w:tabs>
        <w:ind w:left="1440" w:hanging="360"/>
      </w:pPr>
      <w:rPr>
        <w:rFonts w:ascii="Arial" w:hAnsi="Arial" w:hint="default"/>
      </w:rPr>
    </w:lvl>
    <w:lvl w:ilvl="2" w:tplc="E818602E" w:tentative="1">
      <w:start w:val="1"/>
      <w:numFmt w:val="bullet"/>
      <w:lvlText w:val="•"/>
      <w:lvlJc w:val="left"/>
      <w:pPr>
        <w:tabs>
          <w:tab w:val="num" w:pos="2160"/>
        </w:tabs>
        <w:ind w:left="2160" w:hanging="360"/>
      </w:pPr>
      <w:rPr>
        <w:rFonts w:ascii="Arial" w:hAnsi="Arial" w:hint="default"/>
      </w:rPr>
    </w:lvl>
    <w:lvl w:ilvl="3" w:tplc="45A42442" w:tentative="1">
      <w:start w:val="1"/>
      <w:numFmt w:val="bullet"/>
      <w:lvlText w:val="•"/>
      <w:lvlJc w:val="left"/>
      <w:pPr>
        <w:tabs>
          <w:tab w:val="num" w:pos="2880"/>
        </w:tabs>
        <w:ind w:left="2880" w:hanging="360"/>
      </w:pPr>
      <w:rPr>
        <w:rFonts w:ascii="Arial" w:hAnsi="Arial" w:hint="default"/>
      </w:rPr>
    </w:lvl>
    <w:lvl w:ilvl="4" w:tplc="4ACE5084" w:tentative="1">
      <w:start w:val="1"/>
      <w:numFmt w:val="bullet"/>
      <w:lvlText w:val="•"/>
      <w:lvlJc w:val="left"/>
      <w:pPr>
        <w:tabs>
          <w:tab w:val="num" w:pos="3600"/>
        </w:tabs>
        <w:ind w:left="3600" w:hanging="360"/>
      </w:pPr>
      <w:rPr>
        <w:rFonts w:ascii="Arial" w:hAnsi="Arial" w:hint="default"/>
      </w:rPr>
    </w:lvl>
    <w:lvl w:ilvl="5" w:tplc="50403C34" w:tentative="1">
      <w:start w:val="1"/>
      <w:numFmt w:val="bullet"/>
      <w:lvlText w:val="•"/>
      <w:lvlJc w:val="left"/>
      <w:pPr>
        <w:tabs>
          <w:tab w:val="num" w:pos="4320"/>
        </w:tabs>
        <w:ind w:left="4320" w:hanging="360"/>
      </w:pPr>
      <w:rPr>
        <w:rFonts w:ascii="Arial" w:hAnsi="Arial" w:hint="default"/>
      </w:rPr>
    </w:lvl>
    <w:lvl w:ilvl="6" w:tplc="FC9C8AEA" w:tentative="1">
      <w:start w:val="1"/>
      <w:numFmt w:val="bullet"/>
      <w:lvlText w:val="•"/>
      <w:lvlJc w:val="left"/>
      <w:pPr>
        <w:tabs>
          <w:tab w:val="num" w:pos="5040"/>
        </w:tabs>
        <w:ind w:left="5040" w:hanging="360"/>
      </w:pPr>
      <w:rPr>
        <w:rFonts w:ascii="Arial" w:hAnsi="Arial" w:hint="default"/>
      </w:rPr>
    </w:lvl>
    <w:lvl w:ilvl="7" w:tplc="9580D024" w:tentative="1">
      <w:start w:val="1"/>
      <w:numFmt w:val="bullet"/>
      <w:lvlText w:val="•"/>
      <w:lvlJc w:val="left"/>
      <w:pPr>
        <w:tabs>
          <w:tab w:val="num" w:pos="5760"/>
        </w:tabs>
        <w:ind w:left="5760" w:hanging="360"/>
      </w:pPr>
      <w:rPr>
        <w:rFonts w:ascii="Arial" w:hAnsi="Arial" w:hint="default"/>
      </w:rPr>
    </w:lvl>
    <w:lvl w:ilvl="8" w:tplc="6AE682B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0C2693"/>
    <w:multiLevelType w:val="hybridMultilevel"/>
    <w:tmpl w:val="19C26C7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15:restartNumberingAfterBreak="0">
    <w:nsid w:val="5A0F35EA"/>
    <w:multiLevelType w:val="hybridMultilevel"/>
    <w:tmpl w:val="1AD49F58"/>
    <w:lvl w:ilvl="0" w:tplc="84427886">
      <w:start w:val="1"/>
      <w:numFmt w:val="bullet"/>
      <w:lvlText w:val="•"/>
      <w:lvlJc w:val="left"/>
      <w:pPr>
        <w:tabs>
          <w:tab w:val="num" w:pos="720"/>
        </w:tabs>
        <w:ind w:left="720" w:hanging="360"/>
      </w:pPr>
      <w:rPr>
        <w:rFonts w:ascii="Arial" w:hAnsi="Arial" w:hint="default"/>
      </w:rPr>
    </w:lvl>
    <w:lvl w:ilvl="1" w:tplc="44AA9B74" w:tentative="1">
      <w:start w:val="1"/>
      <w:numFmt w:val="bullet"/>
      <w:lvlText w:val="•"/>
      <w:lvlJc w:val="left"/>
      <w:pPr>
        <w:tabs>
          <w:tab w:val="num" w:pos="1440"/>
        </w:tabs>
        <w:ind w:left="1440" w:hanging="360"/>
      </w:pPr>
      <w:rPr>
        <w:rFonts w:ascii="Arial" w:hAnsi="Arial" w:hint="default"/>
      </w:rPr>
    </w:lvl>
    <w:lvl w:ilvl="2" w:tplc="3356C446" w:tentative="1">
      <w:start w:val="1"/>
      <w:numFmt w:val="bullet"/>
      <w:lvlText w:val="•"/>
      <w:lvlJc w:val="left"/>
      <w:pPr>
        <w:tabs>
          <w:tab w:val="num" w:pos="2160"/>
        </w:tabs>
        <w:ind w:left="2160" w:hanging="360"/>
      </w:pPr>
      <w:rPr>
        <w:rFonts w:ascii="Arial" w:hAnsi="Arial" w:hint="default"/>
      </w:rPr>
    </w:lvl>
    <w:lvl w:ilvl="3" w:tplc="331C1A40" w:tentative="1">
      <w:start w:val="1"/>
      <w:numFmt w:val="bullet"/>
      <w:lvlText w:val="•"/>
      <w:lvlJc w:val="left"/>
      <w:pPr>
        <w:tabs>
          <w:tab w:val="num" w:pos="2880"/>
        </w:tabs>
        <w:ind w:left="2880" w:hanging="360"/>
      </w:pPr>
      <w:rPr>
        <w:rFonts w:ascii="Arial" w:hAnsi="Arial" w:hint="default"/>
      </w:rPr>
    </w:lvl>
    <w:lvl w:ilvl="4" w:tplc="651ECAB8" w:tentative="1">
      <w:start w:val="1"/>
      <w:numFmt w:val="bullet"/>
      <w:lvlText w:val="•"/>
      <w:lvlJc w:val="left"/>
      <w:pPr>
        <w:tabs>
          <w:tab w:val="num" w:pos="3600"/>
        </w:tabs>
        <w:ind w:left="3600" w:hanging="360"/>
      </w:pPr>
      <w:rPr>
        <w:rFonts w:ascii="Arial" w:hAnsi="Arial" w:hint="default"/>
      </w:rPr>
    </w:lvl>
    <w:lvl w:ilvl="5" w:tplc="B204C98A" w:tentative="1">
      <w:start w:val="1"/>
      <w:numFmt w:val="bullet"/>
      <w:lvlText w:val="•"/>
      <w:lvlJc w:val="left"/>
      <w:pPr>
        <w:tabs>
          <w:tab w:val="num" w:pos="4320"/>
        </w:tabs>
        <w:ind w:left="4320" w:hanging="360"/>
      </w:pPr>
      <w:rPr>
        <w:rFonts w:ascii="Arial" w:hAnsi="Arial" w:hint="default"/>
      </w:rPr>
    </w:lvl>
    <w:lvl w:ilvl="6" w:tplc="6C1258C6" w:tentative="1">
      <w:start w:val="1"/>
      <w:numFmt w:val="bullet"/>
      <w:lvlText w:val="•"/>
      <w:lvlJc w:val="left"/>
      <w:pPr>
        <w:tabs>
          <w:tab w:val="num" w:pos="5040"/>
        </w:tabs>
        <w:ind w:left="5040" w:hanging="360"/>
      </w:pPr>
      <w:rPr>
        <w:rFonts w:ascii="Arial" w:hAnsi="Arial" w:hint="default"/>
      </w:rPr>
    </w:lvl>
    <w:lvl w:ilvl="7" w:tplc="05E0C36A" w:tentative="1">
      <w:start w:val="1"/>
      <w:numFmt w:val="bullet"/>
      <w:lvlText w:val="•"/>
      <w:lvlJc w:val="left"/>
      <w:pPr>
        <w:tabs>
          <w:tab w:val="num" w:pos="5760"/>
        </w:tabs>
        <w:ind w:left="5760" w:hanging="360"/>
      </w:pPr>
      <w:rPr>
        <w:rFonts w:ascii="Arial" w:hAnsi="Arial" w:hint="default"/>
      </w:rPr>
    </w:lvl>
    <w:lvl w:ilvl="8" w:tplc="619E7EB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7778DA"/>
    <w:multiLevelType w:val="hybridMultilevel"/>
    <w:tmpl w:val="0D8285FE"/>
    <w:lvl w:ilvl="0" w:tplc="C128987A">
      <w:start w:val="1"/>
      <w:numFmt w:val="bullet"/>
      <w:lvlText w:val="•"/>
      <w:lvlJc w:val="left"/>
      <w:pPr>
        <w:tabs>
          <w:tab w:val="num" w:pos="360"/>
        </w:tabs>
        <w:ind w:left="360" w:hanging="360"/>
      </w:pPr>
      <w:rPr>
        <w:rFonts w:ascii="Arial" w:hAnsi="Arial" w:hint="default"/>
      </w:rPr>
    </w:lvl>
    <w:lvl w:ilvl="1" w:tplc="04C41E66">
      <w:start w:val="21163"/>
      <w:numFmt w:val="bullet"/>
      <w:lvlText w:val="•"/>
      <w:lvlJc w:val="left"/>
      <w:pPr>
        <w:tabs>
          <w:tab w:val="num" w:pos="1080"/>
        </w:tabs>
        <w:ind w:left="1080" w:hanging="360"/>
      </w:pPr>
      <w:rPr>
        <w:rFonts w:ascii="Arial" w:hAnsi="Arial" w:hint="default"/>
      </w:rPr>
    </w:lvl>
    <w:lvl w:ilvl="2" w:tplc="76FAB32A" w:tentative="1">
      <w:start w:val="1"/>
      <w:numFmt w:val="bullet"/>
      <w:lvlText w:val="•"/>
      <w:lvlJc w:val="left"/>
      <w:pPr>
        <w:tabs>
          <w:tab w:val="num" w:pos="1800"/>
        </w:tabs>
        <w:ind w:left="1800" w:hanging="360"/>
      </w:pPr>
      <w:rPr>
        <w:rFonts w:ascii="Arial" w:hAnsi="Arial" w:hint="default"/>
      </w:rPr>
    </w:lvl>
    <w:lvl w:ilvl="3" w:tplc="CF7A1416" w:tentative="1">
      <w:start w:val="1"/>
      <w:numFmt w:val="bullet"/>
      <w:lvlText w:val="•"/>
      <w:lvlJc w:val="left"/>
      <w:pPr>
        <w:tabs>
          <w:tab w:val="num" w:pos="2520"/>
        </w:tabs>
        <w:ind w:left="2520" w:hanging="360"/>
      </w:pPr>
      <w:rPr>
        <w:rFonts w:ascii="Arial" w:hAnsi="Arial" w:hint="default"/>
      </w:rPr>
    </w:lvl>
    <w:lvl w:ilvl="4" w:tplc="F8905612" w:tentative="1">
      <w:start w:val="1"/>
      <w:numFmt w:val="bullet"/>
      <w:lvlText w:val="•"/>
      <w:lvlJc w:val="left"/>
      <w:pPr>
        <w:tabs>
          <w:tab w:val="num" w:pos="3240"/>
        </w:tabs>
        <w:ind w:left="3240" w:hanging="360"/>
      </w:pPr>
      <w:rPr>
        <w:rFonts w:ascii="Arial" w:hAnsi="Arial" w:hint="default"/>
      </w:rPr>
    </w:lvl>
    <w:lvl w:ilvl="5" w:tplc="666A6D12" w:tentative="1">
      <w:start w:val="1"/>
      <w:numFmt w:val="bullet"/>
      <w:lvlText w:val="•"/>
      <w:lvlJc w:val="left"/>
      <w:pPr>
        <w:tabs>
          <w:tab w:val="num" w:pos="3960"/>
        </w:tabs>
        <w:ind w:left="3960" w:hanging="360"/>
      </w:pPr>
      <w:rPr>
        <w:rFonts w:ascii="Arial" w:hAnsi="Arial" w:hint="default"/>
      </w:rPr>
    </w:lvl>
    <w:lvl w:ilvl="6" w:tplc="DFD6DA12" w:tentative="1">
      <w:start w:val="1"/>
      <w:numFmt w:val="bullet"/>
      <w:lvlText w:val="•"/>
      <w:lvlJc w:val="left"/>
      <w:pPr>
        <w:tabs>
          <w:tab w:val="num" w:pos="4680"/>
        </w:tabs>
        <w:ind w:left="4680" w:hanging="360"/>
      </w:pPr>
      <w:rPr>
        <w:rFonts w:ascii="Arial" w:hAnsi="Arial" w:hint="default"/>
      </w:rPr>
    </w:lvl>
    <w:lvl w:ilvl="7" w:tplc="7F8C7DD4" w:tentative="1">
      <w:start w:val="1"/>
      <w:numFmt w:val="bullet"/>
      <w:lvlText w:val="•"/>
      <w:lvlJc w:val="left"/>
      <w:pPr>
        <w:tabs>
          <w:tab w:val="num" w:pos="5400"/>
        </w:tabs>
        <w:ind w:left="5400" w:hanging="360"/>
      </w:pPr>
      <w:rPr>
        <w:rFonts w:ascii="Arial" w:hAnsi="Arial" w:hint="default"/>
      </w:rPr>
    </w:lvl>
    <w:lvl w:ilvl="8" w:tplc="9B06CC9C"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6DDD7564"/>
    <w:multiLevelType w:val="hybridMultilevel"/>
    <w:tmpl w:val="AEAC682E"/>
    <w:lvl w:ilvl="0" w:tplc="32AC4C0E">
      <w:start w:val="1"/>
      <w:numFmt w:val="bullet"/>
      <w:lvlText w:val="•"/>
      <w:lvlJc w:val="left"/>
      <w:pPr>
        <w:tabs>
          <w:tab w:val="num" w:pos="720"/>
        </w:tabs>
        <w:ind w:left="720" w:hanging="360"/>
      </w:pPr>
      <w:rPr>
        <w:rFonts w:ascii="Arial" w:hAnsi="Arial" w:hint="default"/>
      </w:rPr>
    </w:lvl>
    <w:lvl w:ilvl="1" w:tplc="4CACFC06" w:tentative="1">
      <w:start w:val="1"/>
      <w:numFmt w:val="bullet"/>
      <w:lvlText w:val="•"/>
      <w:lvlJc w:val="left"/>
      <w:pPr>
        <w:tabs>
          <w:tab w:val="num" w:pos="1440"/>
        </w:tabs>
        <w:ind w:left="1440" w:hanging="360"/>
      </w:pPr>
      <w:rPr>
        <w:rFonts w:ascii="Arial" w:hAnsi="Arial" w:hint="default"/>
      </w:rPr>
    </w:lvl>
    <w:lvl w:ilvl="2" w:tplc="30F0C908" w:tentative="1">
      <w:start w:val="1"/>
      <w:numFmt w:val="bullet"/>
      <w:lvlText w:val="•"/>
      <w:lvlJc w:val="left"/>
      <w:pPr>
        <w:tabs>
          <w:tab w:val="num" w:pos="2160"/>
        </w:tabs>
        <w:ind w:left="2160" w:hanging="360"/>
      </w:pPr>
      <w:rPr>
        <w:rFonts w:ascii="Arial" w:hAnsi="Arial" w:hint="default"/>
      </w:rPr>
    </w:lvl>
    <w:lvl w:ilvl="3" w:tplc="EC26EB0C" w:tentative="1">
      <w:start w:val="1"/>
      <w:numFmt w:val="bullet"/>
      <w:lvlText w:val="•"/>
      <w:lvlJc w:val="left"/>
      <w:pPr>
        <w:tabs>
          <w:tab w:val="num" w:pos="2880"/>
        </w:tabs>
        <w:ind w:left="2880" w:hanging="360"/>
      </w:pPr>
      <w:rPr>
        <w:rFonts w:ascii="Arial" w:hAnsi="Arial" w:hint="default"/>
      </w:rPr>
    </w:lvl>
    <w:lvl w:ilvl="4" w:tplc="E52EBDDC" w:tentative="1">
      <w:start w:val="1"/>
      <w:numFmt w:val="bullet"/>
      <w:lvlText w:val="•"/>
      <w:lvlJc w:val="left"/>
      <w:pPr>
        <w:tabs>
          <w:tab w:val="num" w:pos="3600"/>
        </w:tabs>
        <w:ind w:left="3600" w:hanging="360"/>
      </w:pPr>
      <w:rPr>
        <w:rFonts w:ascii="Arial" w:hAnsi="Arial" w:hint="default"/>
      </w:rPr>
    </w:lvl>
    <w:lvl w:ilvl="5" w:tplc="25021C6C" w:tentative="1">
      <w:start w:val="1"/>
      <w:numFmt w:val="bullet"/>
      <w:lvlText w:val="•"/>
      <w:lvlJc w:val="left"/>
      <w:pPr>
        <w:tabs>
          <w:tab w:val="num" w:pos="4320"/>
        </w:tabs>
        <w:ind w:left="4320" w:hanging="360"/>
      </w:pPr>
      <w:rPr>
        <w:rFonts w:ascii="Arial" w:hAnsi="Arial" w:hint="default"/>
      </w:rPr>
    </w:lvl>
    <w:lvl w:ilvl="6" w:tplc="E2FC7D78" w:tentative="1">
      <w:start w:val="1"/>
      <w:numFmt w:val="bullet"/>
      <w:lvlText w:val="•"/>
      <w:lvlJc w:val="left"/>
      <w:pPr>
        <w:tabs>
          <w:tab w:val="num" w:pos="5040"/>
        </w:tabs>
        <w:ind w:left="5040" w:hanging="360"/>
      </w:pPr>
      <w:rPr>
        <w:rFonts w:ascii="Arial" w:hAnsi="Arial" w:hint="default"/>
      </w:rPr>
    </w:lvl>
    <w:lvl w:ilvl="7" w:tplc="DC4E2B1E" w:tentative="1">
      <w:start w:val="1"/>
      <w:numFmt w:val="bullet"/>
      <w:lvlText w:val="•"/>
      <w:lvlJc w:val="left"/>
      <w:pPr>
        <w:tabs>
          <w:tab w:val="num" w:pos="5760"/>
        </w:tabs>
        <w:ind w:left="5760" w:hanging="360"/>
      </w:pPr>
      <w:rPr>
        <w:rFonts w:ascii="Arial" w:hAnsi="Arial" w:hint="default"/>
      </w:rPr>
    </w:lvl>
    <w:lvl w:ilvl="8" w:tplc="640ED1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154690C"/>
    <w:multiLevelType w:val="hybridMultilevel"/>
    <w:tmpl w:val="8102C892"/>
    <w:lvl w:ilvl="0" w:tplc="02E20B2C">
      <w:start w:val="1"/>
      <w:numFmt w:val="bullet"/>
      <w:lvlText w:val="•"/>
      <w:lvlJc w:val="left"/>
      <w:pPr>
        <w:tabs>
          <w:tab w:val="num" w:pos="360"/>
        </w:tabs>
        <w:ind w:left="360" w:hanging="360"/>
      </w:pPr>
      <w:rPr>
        <w:rFonts w:ascii="Arial" w:hAnsi="Arial" w:hint="default"/>
      </w:rPr>
    </w:lvl>
    <w:lvl w:ilvl="1" w:tplc="EAB0F098" w:tentative="1">
      <w:start w:val="1"/>
      <w:numFmt w:val="bullet"/>
      <w:lvlText w:val="•"/>
      <w:lvlJc w:val="left"/>
      <w:pPr>
        <w:tabs>
          <w:tab w:val="num" w:pos="1080"/>
        </w:tabs>
        <w:ind w:left="1080" w:hanging="360"/>
      </w:pPr>
      <w:rPr>
        <w:rFonts w:ascii="Arial" w:hAnsi="Arial" w:hint="default"/>
      </w:rPr>
    </w:lvl>
    <w:lvl w:ilvl="2" w:tplc="BCBAAD72" w:tentative="1">
      <w:start w:val="1"/>
      <w:numFmt w:val="bullet"/>
      <w:lvlText w:val="•"/>
      <w:lvlJc w:val="left"/>
      <w:pPr>
        <w:tabs>
          <w:tab w:val="num" w:pos="1800"/>
        </w:tabs>
        <w:ind w:left="1800" w:hanging="360"/>
      </w:pPr>
      <w:rPr>
        <w:rFonts w:ascii="Arial" w:hAnsi="Arial" w:hint="default"/>
      </w:rPr>
    </w:lvl>
    <w:lvl w:ilvl="3" w:tplc="9A8A2532" w:tentative="1">
      <w:start w:val="1"/>
      <w:numFmt w:val="bullet"/>
      <w:lvlText w:val="•"/>
      <w:lvlJc w:val="left"/>
      <w:pPr>
        <w:tabs>
          <w:tab w:val="num" w:pos="2520"/>
        </w:tabs>
        <w:ind w:left="2520" w:hanging="360"/>
      </w:pPr>
      <w:rPr>
        <w:rFonts w:ascii="Arial" w:hAnsi="Arial" w:hint="default"/>
      </w:rPr>
    </w:lvl>
    <w:lvl w:ilvl="4" w:tplc="40240B04" w:tentative="1">
      <w:start w:val="1"/>
      <w:numFmt w:val="bullet"/>
      <w:lvlText w:val="•"/>
      <w:lvlJc w:val="left"/>
      <w:pPr>
        <w:tabs>
          <w:tab w:val="num" w:pos="3240"/>
        </w:tabs>
        <w:ind w:left="3240" w:hanging="360"/>
      </w:pPr>
      <w:rPr>
        <w:rFonts w:ascii="Arial" w:hAnsi="Arial" w:hint="default"/>
      </w:rPr>
    </w:lvl>
    <w:lvl w:ilvl="5" w:tplc="1A56BC58" w:tentative="1">
      <w:start w:val="1"/>
      <w:numFmt w:val="bullet"/>
      <w:lvlText w:val="•"/>
      <w:lvlJc w:val="left"/>
      <w:pPr>
        <w:tabs>
          <w:tab w:val="num" w:pos="3960"/>
        </w:tabs>
        <w:ind w:left="3960" w:hanging="360"/>
      </w:pPr>
      <w:rPr>
        <w:rFonts w:ascii="Arial" w:hAnsi="Arial" w:hint="default"/>
      </w:rPr>
    </w:lvl>
    <w:lvl w:ilvl="6" w:tplc="FD52C70C" w:tentative="1">
      <w:start w:val="1"/>
      <w:numFmt w:val="bullet"/>
      <w:lvlText w:val="•"/>
      <w:lvlJc w:val="left"/>
      <w:pPr>
        <w:tabs>
          <w:tab w:val="num" w:pos="4680"/>
        </w:tabs>
        <w:ind w:left="4680" w:hanging="360"/>
      </w:pPr>
      <w:rPr>
        <w:rFonts w:ascii="Arial" w:hAnsi="Arial" w:hint="default"/>
      </w:rPr>
    </w:lvl>
    <w:lvl w:ilvl="7" w:tplc="A086E19C" w:tentative="1">
      <w:start w:val="1"/>
      <w:numFmt w:val="bullet"/>
      <w:lvlText w:val="•"/>
      <w:lvlJc w:val="left"/>
      <w:pPr>
        <w:tabs>
          <w:tab w:val="num" w:pos="5400"/>
        </w:tabs>
        <w:ind w:left="5400" w:hanging="360"/>
      </w:pPr>
      <w:rPr>
        <w:rFonts w:ascii="Arial" w:hAnsi="Arial" w:hint="default"/>
      </w:rPr>
    </w:lvl>
    <w:lvl w:ilvl="8" w:tplc="AC92D476"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742B681C"/>
    <w:multiLevelType w:val="hybridMultilevel"/>
    <w:tmpl w:val="A1280756"/>
    <w:lvl w:ilvl="0" w:tplc="B29EC6E2">
      <w:start w:val="1"/>
      <w:numFmt w:val="bullet"/>
      <w:lvlText w:val="•"/>
      <w:lvlJc w:val="left"/>
      <w:pPr>
        <w:tabs>
          <w:tab w:val="num" w:pos="720"/>
        </w:tabs>
        <w:ind w:left="720" w:hanging="360"/>
      </w:pPr>
      <w:rPr>
        <w:rFonts w:ascii="Arial" w:hAnsi="Arial" w:hint="default"/>
      </w:rPr>
    </w:lvl>
    <w:lvl w:ilvl="1" w:tplc="82F8CC7C" w:tentative="1">
      <w:start w:val="1"/>
      <w:numFmt w:val="bullet"/>
      <w:lvlText w:val="•"/>
      <w:lvlJc w:val="left"/>
      <w:pPr>
        <w:tabs>
          <w:tab w:val="num" w:pos="1440"/>
        </w:tabs>
        <w:ind w:left="1440" w:hanging="360"/>
      </w:pPr>
      <w:rPr>
        <w:rFonts w:ascii="Arial" w:hAnsi="Arial" w:hint="default"/>
      </w:rPr>
    </w:lvl>
    <w:lvl w:ilvl="2" w:tplc="3D9604AC" w:tentative="1">
      <w:start w:val="1"/>
      <w:numFmt w:val="bullet"/>
      <w:lvlText w:val="•"/>
      <w:lvlJc w:val="left"/>
      <w:pPr>
        <w:tabs>
          <w:tab w:val="num" w:pos="2160"/>
        </w:tabs>
        <w:ind w:left="2160" w:hanging="360"/>
      </w:pPr>
      <w:rPr>
        <w:rFonts w:ascii="Arial" w:hAnsi="Arial" w:hint="default"/>
      </w:rPr>
    </w:lvl>
    <w:lvl w:ilvl="3" w:tplc="9586E048" w:tentative="1">
      <w:start w:val="1"/>
      <w:numFmt w:val="bullet"/>
      <w:lvlText w:val="•"/>
      <w:lvlJc w:val="left"/>
      <w:pPr>
        <w:tabs>
          <w:tab w:val="num" w:pos="2880"/>
        </w:tabs>
        <w:ind w:left="2880" w:hanging="360"/>
      </w:pPr>
      <w:rPr>
        <w:rFonts w:ascii="Arial" w:hAnsi="Arial" w:hint="default"/>
      </w:rPr>
    </w:lvl>
    <w:lvl w:ilvl="4" w:tplc="D24434D2" w:tentative="1">
      <w:start w:val="1"/>
      <w:numFmt w:val="bullet"/>
      <w:lvlText w:val="•"/>
      <w:lvlJc w:val="left"/>
      <w:pPr>
        <w:tabs>
          <w:tab w:val="num" w:pos="3600"/>
        </w:tabs>
        <w:ind w:left="3600" w:hanging="360"/>
      </w:pPr>
      <w:rPr>
        <w:rFonts w:ascii="Arial" w:hAnsi="Arial" w:hint="default"/>
      </w:rPr>
    </w:lvl>
    <w:lvl w:ilvl="5" w:tplc="BDFE5046" w:tentative="1">
      <w:start w:val="1"/>
      <w:numFmt w:val="bullet"/>
      <w:lvlText w:val="•"/>
      <w:lvlJc w:val="left"/>
      <w:pPr>
        <w:tabs>
          <w:tab w:val="num" w:pos="4320"/>
        </w:tabs>
        <w:ind w:left="4320" w:hanging="360"/>
      </w:pPr>
      <w:rPr>
        <w:rFonts w:ascii="Arial" w:hAnsi="Arial" w:hint="default"/>
      </w:rPr>
    </w:lvl>
    <w:lvl w:ilvl="6" w:tplc="FF3AD6E2" w:tentative="1">
      <w:start w:val="1"/>
      <w:numFmt w:val="bullet"/>
      <w:lvlText w:val="•"/>
      <w:lvlJc w:val="left"/>
      <w:pPr>
        <w:tabs>
          <w:tab w:val="num" w:pos="5040"/>
        </w:tabs>
        <w:ind w:left="5040" w:hanging="360"/>
      </w:pPr>
      <w:rPr>
        <w:rFonts w:ascii="Arial" w:hAnsi="Arial" w:hint="default"/>
      </w:rPr>
    </w:lvl>
    <w:lvl w:ilvl="7" w:tplc="400EBCC0" w:tentative="1">
      <w:start w:val="1"/>
      <w:numFmt w:val="bullet"/>
      <w:lvlText w:val="•"/>
      <w:lvlJc w:val="left"/>
      <w:pPr>
        <w:tabs>
          <w:tab w:val="num" w:pos="5760"/>
        </w:tabs>
        <w:ind w:left="5760" w:hanging="360"/>
      </w:pPr>
      <w:rPr>
        <w:rFonts w:ascii="Arial" w:hAnsi="Arial" w:hint="default"/>
      </w:rPr>
    </w:lvl>
    <w:lvl w:ilvl="8" w:tplc="8A7075F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5226CB5"/>
    <w:multiLevelType w:val="hybridMultilevel"/>
    <w:tmpl w:val="479808F2"/>
    <w:lvl w:ilvl="0" w:tplc="8056F90A">
      <w:start w:val="1"/>
      <w:numFmt w:val="bullet"/>
      <w:lvlText w:val="•"/>
      <w:lvlJc w:val="left"/>
      <w:pPr>
        <w:tabs>
          <w:tab w:val="num" w:pos="360"/>
        </w:tabs>
        <w:ind w:left="360" w:hanging="360"/>
      </w:pPr>
      <w:rPr>
        <w:rFonts w:ascii="Arial" w:hAnsi="Arial" w:hint="default"/>
      </w:rPr>
    </w:lvl>
    <w:lvl w:ilvl="1" w:tplc="8A6A9A06" w:tentative="1">
      <w:start w:val="1"/>
      <w:numFmt w:val="bullet"/>
      <w:lvlText w:val="•"/>
      <w:lvlJc w:val="left"/>
      <w:pPr>
        <w:tabs>
          <w:tab w:val="num" w:pos="1080"/>
        </w:tabs>
        <w:ind w:left="1080" w:hanging="360"/>
      </w:pPr>
      <w:rPr>
        <w:rFonts w:ascii="Arial" w:hAnsi="Arial" w:hint="default"/>
      </w:rPr>
    </w:lvl>
    <w:lvl w:ilvl="2" w:tplc="741CC524" w:tentative="1">
      <w:start w:val="1"/>
      <w:numFmt w:val="bullet"/>
      <w:lvlText w:val="•"/>
      <w:lvlJc w:val="left"/>
      <w:pPr>
        <w:tabs>
          <w:tab w:val="num" w:pos="1800"/>
        </w:tabs>
        <w:ind w:left="1800" w:hanging="360"/>
      </w:pPr>
      <w:rPr>
        <w:rFonts w:ascii="Arial" w:hAnsi="Arial" w:hint="default"/>
      </w:rPr>
    </w:lvl>
    <w:lvl w:ilvl="3" w:tplc="92A2FCF2" w:tentative="1">
      <w:start w:val="1"/>
      <w:numFmt w:val="bullet"/>
      <w:lvlText w:val="•"/>
      <w:lvlJc w:val="left"/>
      <w:pPr>
        <w:tabs>
          <w:tab w:val="num" w:pos="2520"/>
        </w:tabs>
        <w:ind w:left="2520" w:hanging="360"/>
      </w:pPr>
      <w:rPr>
        <w:rFonts w:ascii="Arial" w:hAnsi="Arial" w:hint="default"/>
      </w:rPr>
    </w:lvl>
    <w:lvl w:ilvl="4" w:tplc="832212CA" w:tentative="1">
      <w:start w:val="1"/>
      <w:numFmt w:val="bullet"/>
      <w:lvlText w:val="•"/>
      <w:lvlJc w:val="left"/>
      <w:pPr>
        <w:tabs>
          <w:tab w:val="num" w:pos="3240"/>
        </w:tabs>
        <w:ind w:left="3240" w:hanging="360"/>
      </w:pPr>
      <w:rPr>
        <w:rFonts w:ascii="Arial" w:hAnsi="Arial" w:hint="default"/>
      </w:rPr>
    </w:lvl>
    <w:lvl w:ilvl="5" w:tplc="4ACCFECE" w:tentative="1">
      <w:start w:val="1"/>
      <w:numFmt w:val="bullet"/>
      <w:lvlText w:val="•"/>
      <w:lvlJc w:val="left"/>
      <w:pPr>
        <w:tabs>
          <w:tab w:val="num" w:pos="3960"/>
        </w:tabs>
        <w:ind w:left="3960" w:hanging="360"/>
      </w:pPr>
      <w:rPr>
        <w:rFonts w:ascii="Arial" w:hAnsi="Arial" w:hint="default"/>
      </w:rPr>
    </w:lvl>
    <w:lvl w:ilvl="6" w:tplc="BF00E876" w:tentative="1">
      <w:start w:val="1"/>
      <w:numFmt w:val="bullet"/>
      <w:lvlText w:val="•"/>
      <w:lvlJc w:val="left"/>
      <w:pPr>
        <w:tabs>
          <w:tab w:val="num" w:pos="4680"/>
        </w:tabs>
        <w:ind w:left="4680" w:hanging="360"/>
      </w:pPr>
      <w:rPr>
        <w:rFonts w:ascii="Arial" w:hAnsi="Arial" w:hint="default"/>
      </w:rPr>
    </w:lvl>
    <w:lvl w:ilvl="7" w:tplc="ABE4FA74" w:tentative="1">
      <w:start w:val="1"/>
      <w:numFmt w:val="bullet"/>
      <w:lvlText w:val="•"/>
      <w:lvlJc w:val="left"/>
      <w:pPr>
        <w:tabs>
          <w:tab w:val="num" w:pos="5400"/>
        </w:tabs>
        <w:ind w:left="5400" w:hanging="360"/>
      </w:pPr>
      <w:rPr>
        <w:rFonts w:ascii="Arial" w:hAnsi="Arial" w:hint="default"/>
      </w:rPr>
    </w:lvl>
    <w:lvl w:ilvl="8" w:tplc="DA6AAEB6"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776108F8"/>
    <w:multiLevelType w:val="hybridMultilevel"/>
    <w:tmpl w:val="AAC4ABE2"/>
    <w:lvl w:ilvl="0" w:tplc="6B645286">
      <w:start w:val="1"/>
      <w:numFmt w:val="bullet"/>
      <w:lvlText w:val="•"/>
      <w:lvlJc w:val="left"/>
      <w:pPr>
        <w:tabs>
          <w:tab w:val="num" w:pos="360"/>
        </w:tabs>
        <w:ind w:left="360" w:hanging="360"/>
      </w:pPr>
      <w:rPr>
        <w:rFonts w:ascii="Arial" w:hAnsi="Arial" w:hint="default"/>
      </w:rPr>
    </w:lvl>
    <w:lvl w:ilvl="1" w:tplc="6494ED8C" w:tentative="1">
      <w:start w:val="1"/>
      <w:numFmt w:val="bullet"/>
      <w:lvlText w:val="•"/>
      <w:lvlJc w:val="left"/>
      <w:pPr>
        <w:tabs>
          <w:tab w:val="num" w:pos="1080"/>
        </w:tabs>
        <w:ind w:left="1080" w:hanging="360"/>
      </w:pPr>
      <w:rPr>
        <w:rFonts w:ascii="Arial" w:hAnsi="Arial" w:hint="default"/>
      </w:rPr>
    </w:lvl>
    <w:lvl w:ilvl="2" w:tplc="9D820A76" w:tentative="1">
      <w:start w:val="1"/>
      <w:numFmt w:val="bullet"/>
      <w:lvlText w:val="•"/>
      <w:lvlJc w:val="left"/>
      <w:pPr>
        <w:tabs>
          <w:tab w:val="num" w:pos="1800"/>
        </w:tabs>
        <w:ind w:left="1800" w:hanging="360"/>
      </w:pPr>
      <w:rPr>
        <w:rFonts w:ascii="Arial" w:hAnsi="Arial" w:hint="default"/>
      </w:rPr>
    </w:lvl>
    <w:lvl w:ilvl="3" w:tplc="C1C64C34" w:tentative="1">
      <w:start w:val="1"/>
      <w:numFmt w:val="bullet"/>
      <w:lvlText w:val="•"/>
      <w:lvlJc w:val="left"/>
      <w:pPr>
        <w:tabs>
          <w:tab w:val="num" w:pos="2520"/>
        </w:tabs>
        <w:ind w:left="2520" w:hanging="360"/>
      </w:pPr>
      <w:rPr>
        <w:rFonts w:ascii="Arial" w:hAnsi="Arial" w:hint="default"/>
      </w:rPr>
    </w:lvl>
    <w:lvl w:ilvl="4" w:tplc="F7E6C3A4" w:tentative="1">
      <w:start w:val="1"/>
      <w:numFmt w:val="bullet"/>
      <w:lvlText w:val="•"/>
      <w:lvlJc w:val="left"/>
      <w:pPr>
        <w:tabs>
          <w:tab w:val="num" w:pos="3240"/>
        </w:tabs>
        <w:ind w:left="3240" w:hanging="360"/>
      </w:pPr>
      <w:rPr>
        <w:rFonts w:ascii="Arial" w:hAnsi="Arial" w:hint="default"/>
      </w:rPr>
    </w:lvl>
    <w:lvl w:ilvl="5" w:tplc="147C4DCA" w:tentative="1">
      <w:start w:val="1"/>
      <w:numFmt w:val="bullet"/>
      <w:lvlText w:val="•"/>
      <w:lvlJc w:val="left"/>
      <w:pPr>
        <w:tabs>
          <w:tab w:val="num" w:pos="3960"/>
        </w:tabs>
        <w:ind w:left="3960" w:hanging="360"/>
      </w:pPr>
      <w:rPr>
        <w:rFonts w:ascii="Arial" w:hAnsi="Arial" w:hint="default"/>
      </w:rPr>
    </w:lvl>
    <w:lvl w:ilvl="6" w:tplc="C31E0D88" w:tentative="1">
      <w:start w:val="1"/>
      <w:numFmt w:val="bullet"/>
      <w:lvlText w:val="•"/>
      <w:lvlJc w:val="left"/>
      <w:pPr>
        <w:tabs>
          <w:tab w:val="num" w:pos="4680"/>
        </w:tabs>
        <w:ind w:left="4680" w:hanging="360"/>
      </w:pPr>
      <w:rPr>
        <w:rFonts w:ascii="Arial" w:hAnsi="Arial" w:hint="default"/>
      </w:rPr>
    </w:lvl>
    <w:lvl w:ilvl="7" w:tplc="7B2A923C" w:tentative="1">
      <w:start w:val="1"/>
      <w:numFmt w:val="bullet"/>
      <w:lvlText w:val="•"/>
      <w:lvlJc w:val="left"/>
      <w:pPr>
        <w:tabs>
          <w:tab w:val="num" w:pos="5400"/>
        </w:tabs>
        <w:ind w:left="5400" w:hanging="360"/>
      </w:pPr>
      <w:rPr>
        <w:rFonts w:ascii="Arial" w:hAnsi="Arial" w:hint="default"/>
      </w:rPr>
    </w:lvl>
    <w:lvl w:ilvl="8" w:tplc="9BFE1042"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79573FAF"/>
    <w:multiLevelType w:val="hybridMultilevel"/>
    <w:tmpl w:val="DA7A245C"/>
    <w:lvl w:ilvl="0" w:tplc="4AAE8972">
      <w:start w:val="1"/>
      <w:numFmt w:val="bullet"/>
      <w:lvlText w:val="•"/>
      <w:lvlJc w:val="left"/>
      <w:pPr>
        <w:tabs>
          <w:tab w:val="num" w:pos="360"/>
        </w:tabs>
        <w:ind w:left="360" w:hanging="360"/>
      </w:pPr>
      <w:rPr>
        <w:rFonts w:ascii="Arial" w:hAnsi="Arial" w:hint="default"/>
      </w:rPr>
    </w:lvl>
    <w:lvl w:ilvl="1" w:tplc="8128464A" w:tentative="1">
      <w:start w:val="1"/>
      <w:numFmt w:val="bullet"/>
      <w:lvlText w:val="•"/>
      <w:lvlJc w:val="left"/>
      <w:pPr>
        <w:tabs>
          <w:tab w:val="num" w:pos="1080"/>
        </w:tabs>
        <w:ind w:left="1080" w:hanging="360"/>
      </w:pPr>
      <w:rPr>
        <w:rFonts w:ascii="Arial" w:hAnsi="Arial" w:hint="default"/>
      </w:rPr>
    </w:lvl>
    <w:lvl w:ilvl="2" w:tplc="D04A6714" w:tentative="1">
      <w:start w:val="1"/>
      <w:numFmt w:val="bullet"/>
      <w:lvlText w:val="•"/>
      <w:lvlJc w:val="left"/>
      <w:pPr>
        <w:tabs>
          <w:tab w:val="num" w:pos="1800"/>
        </w:tabs>
        <w:ind w:left="1800" w:hanging="360"/>
      </w:pPr>
      <w:rPr>
        <w:rFonts w:ascii="Arial" w:hAnsi="Arial" w:hint="default"/>
      </w:rPr>
    </w:lvl>
    <w:lvl w:ilvl="3" w:tplc="D7601842" w:tentative="1">
      <w:start w:val="1"/>
      <w:numFmt w:val="bullet"/>
      <w:lvlText w:val="•"/>
      <w:lvlJc w:val="left"/>
      <w:pPr>
        <w:tabs>
          <w:tab w:val="num" w:pos="2520"/>
        </w:tabs>
        <w:ind w:left="2520" w:hanging="360"/>
      </w:pPr>
      <w:rPr>
        <w:rFonts w:ascii="Arial" w:hAnsi="Arial" w:hint="default"/>
      </w:rPr>
    </w:lvl>
    <w:lvl w:ilvl="4" w:tplc="EEC22F1A" w:tentative="1">
      <w:start w:val="1"/>
      <w:numFmt w:val="bullet"/>
      <w:lvlText w:val="•"/>
      <w:lvlJc w:val="left"/>
      <w:pPr>
        <w:tabs>
          <w:tab w:val="num" w:pos="3240"/>
        </w:tabs>
        <w:ind w:left="3240" w:hanging="360"/>
      </w:pPr>
      <w:rPr>
        <w:rFonts w:ascii="Arial" w:hAnsi="Arial" w:hint="default"/>
      </w:rPr>
    </w:lvl>
    <w:lvl w:ilvl="5" w:tplc="51488F82" w:tentative="1">
      <w:start w:val="1"/>
      <w:numFmt w:val="bullet"/>
      <w:lvlText w:val="•"/>
      <w:lvlJc w:val="left"/>
      <w:pPr>
        <w:tabs>
          <w:tab w:val="num" w:pos="3960"/>
        </w:tabs>
        <w:ind w:left="3960" w:hanging="360"/>
      </w:pPr>
      <w:rPr>
        <w:rFonts w:ascii="Arial" w:hAnsi="Arial" w:hint="default"/>
      </w:rPr>
    </w:lvl>
    <w:lvl w:ilvl="6" w:tplc="F63042CE" w:tentative="1">
      <w:start w:val="1"/>
      <w:numFmt w:val="bullet"/>
      <w:lvlText w:val="•"/>
      <w:lvlJc w:val="left"/>
      <w:pPr>
        <w:tabs>
          <w:tab w:val="num" w:pos="4680"/>
        </w:tabs>
        <w:ind w:left="4680" w:hanging="360"/>
      </w:pPr>
      <w:rPr>
        <w:rFonts w:ascii="Arial" w:hAnsi="Arial" w:hint="default"/>
      </w:rPr>
    </w:lvl>
    <w:lvl w:ilvl="7" w:tplc="3A5C3060" w:tentative="1">
      <w:start w:val="1"/>
      <w:numFmt w:val="bullet"/>
      <w:lvlText w:val="•"/>
      <w:lvlJc w:val="left"/>
      <w:pPr>
        <w:tabs>
          <w:tab w:val="num" w:pos="5400"/>
        </w:tabs>
        <w:ind w:left="5400" w:hanging="360"/>
      </w:pPr>
      <w:rPr>
        <w:rFonts w:ascii="Arial" w:hAnsi="Arial" w:hint="default"/>
      </w:rPr>
    </w:lvl>
    <w:lvl w:ilvl="8" w:tplc="22D217CE" w:tentative="1">
      <w:start w:val="1"/>
      <w:numFmt w:val="bullet"/>
      <w:lvlText w:val="•"/>
      <w:lvlJc w:val="left"/>
      <w:pPr>
        <w:tabs>
          <w:tab w:val="num" w:pos="6120"/>
        </w:tabs>
        <w:ind w:left="6120" w:hanging="360"/>
      </w:pPr>
      <w:rPr>
        <w:rFonts w:ascii="Arial" w:hAnsi="Arial" w:hint="default"/>
      </w:rPr>
    </w:lvl>
  </w:abstractNum>
  <w:num w:numId="1" w16cid:durableId="27226218">
    <w:abstractNumId w:val="20"/>
  </w:num>
  <w:num w:numId="2" w16cid:durableId="354162396">
    <w:abstractNumId w:val="26"/>
  </w:num>
  <w:num w:numId="3" w16cid:durableId="19866690">
    <w:abstractNumId w:val="25"/>
  </w:num>
  <w:num w:numId="4" w16cid:durableId="833842385">
    <w:abstractNumId w:val="2"/>
  </w:num>
  <w:num w:numId="5" w16cid:durableId="444538273">
    <w:abstractNumId w:val="19"/>
  </w:num>
  <w:num w:numId="6" w16cid:durableId="1476944117">
    <w:abstractNumId w:val="3"/>
  </w:num>
  <w:num w:numId="7" w16cid:durableId="2057461876">
    <w:abstractNumId w:val="11"/>
  </w:num>
  <w:num w:numId="8" w16cid:durableId="2068603115">
    <w:abstractNumId w:val="1"/>
  </w:num>
  <w:num w:numId="9" w16cid:durableId="1385326391">
    <w:abstractNumId w:val="13"/>
  </w:num>
  <w:num w:numId="10" w16cid:durableId="1399598910">
    <w:abstractNumId w:val="16"/>
  </w:num>
  <w:num w:numId="11" w16cid:durableId="1317955609">
    <w:abstractNumId w:val="15"/>
  </w:num>
  <w:num w:numId="12" w16cid:durableId="1160387658">
    <w:abstractNumId w:val="6"/>
  </w:num>
  <w:num w:numId="13" w16cid:durableId="884683242">
    <w:abstractNumId w:val="8"/>
  </w:num>
  <w:num w:numId="14" w16cid:durableId="76368793">
    <w:abstractNumId w:val="7"/>
  </w:num>
  <w:num w:numId="15" w16cid:durableId="821121408">
    <w:abstractNumId w:val="14"/>
  </w:num>
  <w:num w:numId="16" w16cid:durableId="1155294879">
    <w:abstractNumId w:val="24"/>
  </w:num>
  <w:num w:numId="17" w16cid:durableId="545262613">
    <w:abstractNumId w:val="21"/>
  </w:num>
  <w:num w:numId="18" w16cid:durableId="1291128814">
    <w:abstractNumId w:val="9"/>
  </w:num>
  <w:num w:numId="19" w16cid:durableId="1185481789">
    <w:abstractNumId w:val="5"/>
  </w:num>
  <w:num w:numId="20" w16cid:durableId="655230589">
    <w:abstractNumId w:val="23"/>
  </w:num>
  <w:num w:numId="21" w16cid:durableId="1769085198">
    <w:abstractNumId w:val="12"/>
  </w:num>
  <w:num w:numId="22" w16cid:durableId="127207673">
    <w:abstractNumId w:val="18"/>
  </w:num>
  <w:num w:numId="23" w16cid:durableId="1620067269">
    <w:abstractNumId w:val="4"/>
  </w:num>
  <w:num w:numId="24" w16cid:durableId="1828789422">
    <w:abstractNumId w:val="27"/>
  </w:num>
  <w:num w:numId="25" w16cid:durableId="1053194301">
    <w:abstractNumId w:val="22"/>
  </w:num>
  <w:num w:numId="26" w16cid:durableId="903563203">
    <w:abstractNumId w:val="0"/>
  </w:num>
  <w:num w:numId="27" w16cid:durableId="2144694804">
    <w:abstractNumId w:val="17"/>
  </w:num>
  <w:num w:numId="28" w16cid:durableId="3263722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1"/>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1596"/>
    <w:rsid w:val="00026ADA"/>
    <w:rsid w:val="00087D98"/>
    <w:rsid w:val="00092779"/>
    <w:rsid w:val="000C353B"/>
    <w:rsid w:val="000C40E8"/>
    <w:rsid w:val="000E3E63"/>
    <w:rsid w:val="00104D53"/>
    <w:rsid w:val="001252AA"/>
    <w:rsid w:val="00192CAF"/>
    <w:rsid w:val="00194B7D"/>
    <w:rsid w:val="001970F9"/>
    <w:rsid w:val="001A34F6"/>
    <w:rsid w:val="001C60BB"/>
    <w:rsid w:val="001D6575"/>
    <w:rsid w:val="001E32B7"/>
    <w:rsid w:val="001F3D09"/>
    <w:rsid w:val="00206AC7"/>
    <w:rsid w:val="00246535"/>
    <w:rsid w:val="002466A1"/>
    <w:rsid w:val="00275AB9"/>
    <w:rsid w:val="0028259C"/>
    <w:rsid w:val="00284372"/>
    <w:rsid w:val="002903A6"/>
    <w:rsid w:val="0029506B"/>
    <w:rsid w:val="002C4106"/>
    <w:rsid w:val="00300395"/>
    <w:rsid w:val="00351C8B"/>
    <w:rsid w:val="003766DA"/>
    <w:rsid w:val="003835CE"/>
    <w:rsid w:val="003C2D43"/>
    <w:rsid w:val="003C7532"/>
    <w:rsid w:val="003D5E6D"/>
    <w:rsid w:val="003D672E"/>
    <w:rsid w:val="003E778A"/>
    <w:rsid w:val="004073A3"/>
    <w:rsid w:val="00412AA3"/>
    <w:rsid w:val="0048157B"/>
    <w:rsid w:val="00487A70"/>
    <w:rsid w:val="00487F77"/>
    <w:rsid w:val="0049747B"/>
    <w:rsid w:val="004A5B49"/>
    <w:rsid w:val="004C62E9"/>
    <w:rsid w:val="004E4516"/>
    <w:rsid w:val="005329D6"/>
    <w:rsid w:val="00583DA8"/>
    <w:rsid w:val="005B0781"/>
    <w:rsid w:val="005C6D88"/>
    <w:rsid w:val="005E50A8"/>
    <w:rsid w:val="00615BF3"/>
    <w:rsid w:val="006166B6"/>
    <w:rsid w:val="00650ED7"/>
    <w:rsid w:val="00672273"/>
    <w:rsid w:val="00683094"/>
    <w:rsid w:val="006B661B"/>
    <w:rsid w:val="006B6EAE"/>
    <w:rsid w:val="006C7C20"/>
    <w:rsid w:val="006E4428"/>
    <w:rsid w:val="00704AD5"/>
    <w:rsid w:val="00705C8B"/>
    <w:rsid w:val="007132C1"/>
    <w:rsid w:val="00732BC3"/>
    <w:rsid w:val="007355E3"/>
    <w:rsid w:val="00752479"/>
    <w:rsid w:val="007559BC"/>
    <w:rsid w:val="007822A1"/>
    <w:rsid w:val="00794E34"/>
    <w:rsid w:val="007B3DCB"/>
    <w:rsid w:val="007E6ADA"/>
    <w:rsid w:val="008404B6"/>
    <w:rsid w:val="008460F8"/>
    <w:rsid w:val="008506A7"/>
    <w:rsid w:val="00866000"/>
    <w:rsid w:val="00877AB5"/>
    <w:rsid w:val="00887428"/>
    <w:rsid w:val="008A560C"/>
    <w:rsid w:val="008C376C"/>
    <w:rsid w:val="008F5547"/>
    <w:rsid w:val="00900002"/>
    <w:rsid w:val="00913266"/>
    <w:rsid w:val="00914D46"/>
    <w:rsid w:val="0093055E"/>
    <w:rsid w:val="009648A9"/>
    <w:rsid w:val="0097198C"/>
    <w:rsid w:val="00971F63"/>
    <w:rsid w:val="009835F1"/>
    <w:rsid w:val="00991651"/>
    <w:rsid w:val="009E3F70"/>
    <w:rsid w:val="009F5528"/>
    <w:rsid w:val="00A02EF1"/>
    <w:rsid w:val="00A04E3D"/>
    <w:rsid w:val="00A4360F"/>
    <w:rsid w:val="00A464A4"/>
    <w:rsid w:val="00A80128"/>
    <w:rsid w:val="00A825E4"/>
    <w:rsid w:val="00A91008"/>
    <w:rsid w:val="00AC18FD"/>
    <w:rsid w:val="00AC1D2E"/>
    <w:rsid w:val="00AE48FA"/>
    <w:rsid w:val="00B27065"/>
    <w:rsid w:val="00B317FE"/>
    <w:rsid w:val="00B61725"/>
    <w:rsid w:val="00BA495A"/>
    <w:rsid w:val="00BA6309"/>
    <w:rsid w:val="00BB2A5A"/>
    <w:rsid w:val="00BC2573"/>
    <w:rsid w:val="00BC6B25"/>
    <w:rsid w:val="00C0467F"/>
    <w:rsid w:val="00C11817"/>
    <w:rsid w:val="00C63ABF"/>
    <w:rsid w:val="00C64564"/>
    <w:rsid w:val="00C65160"/>
    <w:rsid w:val="00C9568C"/>
    <w:rsid w:val="00CB5B60"/>
    <w:rsid w:val="00CC5B0E"/>
    <w:rsid w:val="00CE18A9"/>
    <w:rsid w:val="00D16B53"/>
    <w:rsid w:val="00D171A7"/>
    <w:rsid w:val="00D302AF"/>
    <w:rsid w:val="00D36DA3"/>
    <w:rsid w:val="00D555AF"/>
    <w:rsid w:val="00D57702"/>
    <w:rsid w:val="00D71EC3"/>
    <w:rsid w:val="00D74451"/>
    <w:rsid w:val="00D8337A"/>
    <w:rsid w:val="00D83E67"/>
    <w:rsid w:val="00D8420B"/>
    <w:rsid w:val="00D93398"/>
    <w:rsid w:val="00DB16B9"/>
    <w:rsid w:val="00DB44E3"/>
    <w:rsid w:val="00DB7106"/>
    <w:rsid w:val="00DC3A7C"/>
    <w:rsid w:val="00DD0381"/>
    <w:rsid w:val="00DE2DBA"/>
    <w:rsid w:val="00DF3280"/>
    <w:rsid w:val="00E27B77"/>
    <w:rsid w:val="00E54075"/>
    <w:rsid w:val="00E65210"/>
    <w:rsid w:val="00E91B43"/>
    <w:rsid w:val="00EB6C63"/>
    <w:rsid w:val="00EC6801"/>
    <w:rsid w:val="00EF2E5E"/>
    <w:rsid w:val="00EF56C6"/>
    <w:rsid w:val="00F1149B"/>
    <w:rsid w:val="00F12364"/>
    <w:rsid w:val="00F36874"/>
    <w:rsid w:val="00F74036"/>
    <w:rsid w:val="00F74A72"/>
    <w:rsid w:val="00F77687"/>
    <w:rsid w:val="00F906F3"/>
    <w:rsid w:val="00F953DE"/>
    <w:rsid w:val="00FB1D08"/>
    <w:rsid w:val="00FC0F6C"/>
    <w:rsid w:val="00FC1596"/>
    <w:rsid w:val="00FC3DEC"/>
    <w:rsid w:val="00FD30AD"/>
    <w:rsid w:val="00FE13AC"/>
    <w:rsid w:val="00FF1FE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6B51B"/>
  <w15:docId w15:val="{F21C5C8C-4483-4731-A453-EB0AD10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8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C1596"/>
    <w:pPr>
      <w:tabs>
        <w:tab w:val="center" w:pos="4320"/>
        <w:tab w:val="right" w:pos="8640"/>
      </w:tabs>
      <w:spacing w:after="0" w:line="240" w:lineRule="auto"/>
    </w:pPr>
  </w:style>
  <w:style w:type="character" w:customStyle="1" w:styleId="En-tteCar">
    <w:name w:val="En-tête Car"/>
    <w:basedOn w:val="Policepardfaut"/>
    <w:link w:val="En-tte"/>
    <w:uiPriority w:val="99"/>
    <w:rsid w:val="00FC1596"/>
  </w:style>
  <w:style w:type="paragraph" w:styleId="Pieddepage">
    <w:name w:val="footer"/>
    <w:basedOn w:val="Normal"/>
    <w:link w:val="PieddepageCar"/>
    <w:uiPriority w:val="99"/>
    <w:unhideWhenUsed/>
    <w:rsid w:val="00FC159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C1596"/>
  </w:style>
  <w:style w:type="paragraph" w:styleId="Textedebulles">
    <w:name w:val="Balloon Text"/>
    <w:basedOn w:val="Normal"/>
    <w:link w:val="TextedebullesCar"/>
    <w:uiPriority w:val="99"/>
    <w:semiHidden/>
    <w:unhideWhenUsed/>
    <w:rsid w:val="00FC15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1596"/>
    <w:rPr>
      <w:rFonts w:ascii="Tahoma" w:hAnsi="Tahoma" w:cs="Tahoma"/>
      <w:sz w:val="16"/>
      <w:szCs w:val="16"/>
    </w:rPr>
  </w:style>
  <w:style w:type="paragraph" w:styleId="NormalWeb">
    <w:name w:val="Normal (Web)"/>
    <w:basedOn w:val="Normal"/>
    <w:uiPriority w:val="99"/>
    <w:semiHidden/>
    <w:unhideWhenUsed/>
    <w:rsid w:val="00BA6309"/>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BA6309"/>
    <w:pPr>
      <w:ind w:left="720"/>
      <w:contextualSpacing/>
    </w:pPr>
  </w:style>
  <w:style w:type="character" w:styleId="lev">
    <w:name w:val="Strong"/>
    <w:basedOn w:val="Policepardfaut"/>
    <w:uiPriority w:val="22"/>
    <w:qFormat/>
    <w:rsid w:val="00C118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316">
      <w:bodyDiv w:val="1"/>
      <w:marLeft w:val="0"/>
      <w:marRight w:val="0"/>
      <w:marTop w:val="0"/>
      <w:marBottom w:val="0"/>
      <w:divBdr>
        <w:top w:val="none" w:sz="0" w:space="0" w:color="auto"/>
        <w:left w:val="none" w:sz="0" w:space="0" w:color="auto"/>
        <w:bottom w:val="none" w:sz="0" w:space="0" w:color="auto"/>
        <w:right w:val="none" w:sz="0" w:space="0" w:color="auto"/>
      </w:divBdr>
    </w:div>
    <w:div w:id="30426267">
      <w:bodyDiv w:val="1"/>
      <w:marLeft w:val="0"/>
      <w:marRight w:val="0"/>
      <w:marTop w:val="0"/>
      <w:marBottom w:val="0"/>
      <w:divBdr>
        <w:top w:val="none" w:sz="0" w:space="0" w:color="auto"/>
        <w:left w:val="none" w:sz="0" w:space="0" w:color="auto"/>
        <w:bottom w:val="none" w:sz="0" w:space="0" w:color="auto"/>
        <w:right w:val="none" w:sz="0" w:space="0" w:color="auto"/>
      </w:divBdr>
    </w:div>
    <w:div w:id="37435580">
      <w:bodyDiv w:val="1"/>
      <w:marLeft w:val="0"/>
      <w:marRight w:val="0"/>
      <w:marTop w:val="0"/>
      <w:marBottom w:val="0"/>
      <w:divBdr>
        <w:top w:val="none" w:sz="0" w:space="0" w:color="auto"/>
        <w:left w:val="none" w:sz="0" w:space="0" w:color="auto"/>
        <w:bottom w:val="none" w:sz="0" w:space="0" w:color="auto"/>
        <w:right w:val="none" w:sz="0" w:space="0" w:color="auto"/>
      </w:divBdr>
    </w:div>
    <w:div w:id="112067672">
      <w:bodyDiv w:val="1"/>
      <w:marLeft w:val="0"/>
      <w:marRight w:val="0"/>
      <w:marTop w:val="0"/>
      <w:marBottom w:val="0"/>
      <w:divBdr>
        <w:top w:val="none" w:sz="0" w:space="0" w:color="auto"/>
        <w:left w:val="none" w:sz="0" w:space="0" w:color="auto"/>
        <w:bottom w:val="none" w:sz="0" w:space="0" w:color="auto"/>
        <w:right w:val="none" w:sz="0" w:space="0" w:color="auto"/>
      </w:divBdr>
    </w:div>
    <w:div w:id="120610927">
      <w:bodyDiv w:val="1"/>
      <w:marLeft w:val="0"/>
      <w:marRight w:val="0"/>
      <w:marTop w:val="0"/>
      <w:marBottom w:val="0"/>
      <w:divBdr>
        <w:top w:val="none" w:sz="0" w:space="0" w:color="auto"/>
        <w:left w:val="none" w:sz="0" w:space="0" w:color="auto"/>
        <w:bottom w:val="none" w:sz="0" w:space="0" w:color="auto"/>
        <w:right w:val="none" w:sz="0" w:space="0" w:color="auto"/>
      </w:divBdr>
    </w:div>
    <w:div w:id="155194182">
      <w:bodyDiv w:val="1"/>
      <w:marLeft w:val="0"/>
      <w:marRight w:val="0"/>
      <w:marTop w:val="0"/>
      <w:marBottom w:val="0"/>
      <w:divBdr>
        <w:top w:val="none" w:sz="0" w:space="0" w:color="auto"/>
        <w:left w:val="none" w:sz="0" w:space="0" w:color="auto"/>
        <w:bottom w:val="none" w:sz="0" w:space="0" w:color="auto"/>
        <w:right w:val="none" w:sz="0" w:space="0" w:color="auto"/>
      </w:divBdr>
    </w:div>
    <w:div w:id="166023672">
      <w:bodyDiv w:val="1"/>
      <w:marLeft w:val="0"/>
      <w:marRight w:val="0"/>
      <w:marTop w:val="0"/>
      <w:marBottom w:val="0"/>
      <w:divBdr>
        <w:top w:val="none" w:sz="0" w:space="0" w:color="auto"/>
        <w:left w:val="none" w:sz="0" w:space="0" w:color="auto"/>
        <w:bottom w:val="none" w:sz="0" w:space="0" w:color="auto"/>
        <w:right w:val="none" w:sz="0" w:space="0" w:color="auto"/>
      </w:divBdr>
    </w:div>
    <w:div w:id="168645898">
      <w:bodyDiv w:val="1"/>
      <w:marLeft w:val="0"/>
      <w:marRight w:val="0"/>
      <w:marTop w:val="0"/>
      <w:marBottom w:val="0"/>
      <w:divBdr>
        <w:top w:val="none" w:sz="0" w:space="0" w:color="auto"/>
        <w:left w:val="none" w:sz="0" w:space="0" w:color="auto"/>
        <w:bottom w:val="none" w:sz="0" w:space="0" w:color="auto"/>
        <w:right w:val="none" w:sz="0" w:space="0" w:color="auto"/>
      </w:divBdr>
    </w:div>
    <w:div w:id="193806436">
      <w:bodyDiv w:val="1"/>
      <w:marLeft w:val="0"/>
      <w:marRight w:val="0"/>
      <w:marTop w:val="0"/>
      <w:marBottom w:val="0"/>
      <w:divBdr>
        <w:top w:val="none" w:sz="0" w:space="0" w:color="auto"/>
        <w:left w:val="none" w:sz="0" w:space="0" w:color="auto"/>
        <w:bottom w:val="none" w:sz="0" w:space="0" w:color="auto"/>
        <w:right w:val="none" w:sz="0" w:space="0" w:color="auto"/>
      </w:divBdr>
      <w:divsChild>
        <w:div w:id="162624974">
          <w:marLeft w:val="446"/>
          <w:marRight w:val="0"/>
          <w:marTop w:val="67"/>
          <w:marBottom w:val="120"/>
          <w:divBdr>
            <w:top w:val="none" w:sz="0" w:space="0" w:color="auto"/>
            <w:left w:val="none" w:sz="0" w:space="0" w:color="auto"/>
            <w:bottom w:val="none" w:sz="0" w:space="0" w:color="auto"/>
            <w:right w:val="none" w:sz="0" w:space="0" w:color="auto"/>
          </w:divBdr>
        </w:div>
        <w:div w:id="1636569156">
          <w:marLeft w:val="446"/>
          <w:marRight w:val="0"/>
          <w:marTop w:val="67"/>
          <w:marBottom w:val="120"/>
          <w:divBdr>
            <w:top w:val="none" w:sz="0" w:space="0" w:color="auto"/>
            <w:left w:val="none" w:sz="0" w:space="0" w:color="auto"/>
            <w:bottom w:val="none" w:sz="0" w:space="0" w:color="auto"/>
            <w:right w:val="none" w:sz="0" w:space="0" w:color="auto"/>
          </w:divBdr>
        </w:div>
      </w:divsChild>
    </w:div>
    <w:div w:id="205534969">
      <w:bodyDiv w:val="1"/>
      <w:marLeft w:val="0"/>
      <w:marRight w:val="0"/>
      <w:marTop w:val="0"/>
      <w:marBottom w:val="0"/>
      <w:divBdr>
        <w:top w:val="none" w:sz="0" w:space="0" w:color="auto"/>
        <w:left w:val="none" w:sz="0" w:space="0" w:color="auto"/>
        <w:bottom w:val="none" w:sz="0" w:space="0" w:color="auto"/>
        <w:right w:val="none" w:sz="0" w:space="0" w:color="auto"/>
      </w:divBdr>
    </w:div>
    <w:div w:id="212615548">
      <w:bodyDiv w:val="1"/>
      <w:marLeft w:val="0"/>
      <w:marRight w:val="0"/>
      <w:marTop w:val="0"/>
      <w:marBottom w:val="0"/>
      <w:divBdr>
        <w:top w:val="none" w:sz="0" w:space="0" w:color="auto"/>
        <w:left w:val="none" w:sz="0" w:space="0" w:color="auto"/>
        <w:bottom w:val="none" w:sz="0" w:space="0" w:color="auto"/>
        <w:right w:val="none" w:sz="0" w:space="0" w:color="auto"/>
      </w:divBdr>
    </w:div>
    <w:div w:id="213934382">
      <w:bodyDiv w:val="1"/>
      <w:marLeft w:val="0"/>
      <w:marRight w:val="0"/>
      <w:marTop w:val="0"/>
      <w:marBottom w:val="0"/>
      <w:divBdr>
        <w:top w:val="none" w:sz="0" w:space="0" w:color="auto"/>
        <w:left w:val="none" w:sz="0" w:space="0" w:color="auto"/>
        <w:bottom w:val="none" w:sz="0" w:space="0" w:color="auto"/>
        <w:right w:val="none" w:sz="0" w:space="0" w:color="auto"/>
      </w:divBdr>
    </w:div>
    <w:div w:id="250510112">
      <w:bodyDiv w:val="1"/>
      <w:marLeft w:val="0"/>
      <w:marRight w:val="0"/>
      <w:marTop w:val="0"/>
      <w:marBottom w:val="0"/>
      <w:divBdr>
        <w:top w:val="none" w:sz="0" w:space="0" w:color="auto"/>
        <w:left w:val="none" w:sz="0" w:space="0" w:color="auto"/>
        <w:bottom w:val="none" w:sz="0" w:space="0" w:color="auto"/>
        <w:right w:val="none" w:sz="0" w:space="0" w:color="auto"/>
      </w:divBdr>
    </w:div>
    <w:div w:id="265701520">
      <w:bodyDiv w:val="1"/>
      <w:marLeft w:val="0"/>
      <w:marRight w:val="0"/>
      <w:marTop w:val="0"/>
      <w:marBottom w:val="0"/>
      <w:divBdr>
        <w:top w:val="none" w:sz="0" w:space="0" w:color="auto"/>
        <w:left w:val="none" w:sz="0" w:space="0" w:color="auto"/>
        <w:bottom w:val="none" w:sz="0" w:space="0" w:color="auto"/>
        <w:right w:val="none" w:sz="0" w:space="0" w:color="auto"/>
      </w:divBdr>
    </w:div>
    <w:div w:id="324751096">
      <w:bodyDiv w:val="1"/>
      <w:marLeft w:val="0"/>
      <w:marRight w:val="0"/>
      <w:marTop w:val="0"/>
      <w:marBottom w:val="0"/>
      <w:divBdr>
        <w:top w:val="none" w:sz="0" w:space="0" w:color="auto"/>
        <w:left w:val="none" w:sz="0" w:space="0" w:color="auto"/>
        <w:bottom w:val="none" w:sz="0" w:space="0" w:color="auto"/>
        <w:right w:val="none" w:sz="0" w:space="0" w:color="auto"/>
      </w:divBdr>
    </w:div>
    <w:div w:id="369231162">
      <w:bodyDiv w:val="1"/>
      <w:marLeft w:val="0"/>
      <w:marRight w:val="0"/>
      <w:marTop w:val="0"/>
      <w:marBottom w:val="0"/>
      <w:divBdr>
        <w:top w:val="none" w:sz="0" w:space="0" w:color="auto"/>
        <w:left w:val="none" w:sz="0" w:space="0" w:color="auto"/>
        <w:bottom w:val="none" w:sz="0" w:space="0" w:color="auto"/>
        <w:right w:val="none" w:sz="0" w:space="0" w:color="auto"/>
      </w:divBdr>
      <w:divsChild>
        <w:div w:id="1153373676">
          <w:marLeft w:val="446"/>
          <w:marRight w:val="0"/>
          <w:marTop w:val="67"/>
          <w:marBottom w:val="120"/>
          <w:divBdr>
            <w:top w:val="none" w:sz="0" w:space="0" w:color="auto"/>
            <w:left w:val="none" w:sz="0" w:space="0" w:color="auto"/>
            <w:bottom w:val="none" w:sz="0" w:space="0" w:color="auto"/>
            <w:right w:val="none" w:sz="0" w:space="0" w:color="auto"/>
          </w:divBdr>
        </w:div>
        <w:div w:id="567765050">
          <w:marLeft w:val="446"/>
          <w:marRight w:val="0"/>
          <w:marTop w:val="67"/>
          <w:marBottom w:val="120"/>
          <w:divBdr>
            <w:top w:val="none" w:sz="0" w:space="0" w:color="auto"/>
            <w:left w:val="none" w:sz="0" w:space="0" w:color="auto"/>
            <w:bottom w:val="none" w:sz="0" w:space="0" w:color="auto"/>
            <w:right w:val="none" w:sz="0" w:space="0" w:color="auto"/>
          </w:divBdr>
        </w:div>
      </w:divsChild>
    </w:div>
    <w:div w:id="389039476">
      <w:bodyDiv w:val="1"/>
      <w:marLeft w:val="0"/>
      <w:marRight w:val="0"/>
      <w:marTop w:val="0"/>
      <w:marBottom w:val="0"/>
      <w:divBdr>
        <w:top w:val="none" w:sz="0" w:space="0" w:color="auto"/>
        <w:left w:val="none" w:sz="0" w:space="0" w:color="auto"/>
        <w:bottom w:val="none" w:sz="0" w:space="0" w:color="auto"/>
        <w:right w:val="none" w:sz="0" w:space="0" w:color="auto"/>
      </w:divBdr>
    </w:div>
    <w:div w:id="433087390">
      <w:bodyDiv w:val="1"/>
      <w:marLeft w:val="0"/>
      <w:marRight w:val="0"/>
      <w:marTop w:val="0"/>
      <w:marBottom w:val="0"/>
      <w:divBdr>
        <w:top w:val="none" w:sz="0" w:space="0" w:color="auto"/>
        <w:left w:val="none" w:sz="0" w:space="0" w:color="auto"/>
        <w:bottom w:val="none" w:sz="0" w:space="0" w:color="auto"/>
        <w:right w:val="none" w:sz="0" w:space="0" w:color="auto"/>
      </w:divBdr>
    </w:div>
    <w:div w:id="473983823">
      <w:bodyDiv w:val="1"/>
      <w:marLeft w:val="0"/>
      <w:marRight w:val="0"/>
      <w:marTop w:val="0"/>
      <w:marBottom w:val="0"/>
      <w:divBdr>
        <w:top w:val="none" w:sz="0" w:space="0" w:color="auto"/>
        <w:left w:val="none" w:sz="0" w:space="0" w:color="auto"/>
        <w:bottom w:val="none" w:sz="0" w:space="0" w:color="auto"/>
        <w:right w:val="none" w:sz="0" w:space="0" w:color="auto"/>
      </w:divBdr>
      <w:divsChild>
        <w:div w:id="1819031199">
          <w:marLeft w:val="446"/>
          <w:marRight w:val="0"/>
          <w:marTop w:val="38"/>
          <w:marBottom w:val="120"/>
          <w:divBdr>
            <w:top w:val="none" w:sz="0" w:space="0" w:color="auto"/>
            <w:left w:val="none" w:sz="0" w:space="0" w:color="auto"/>
            <w:bottom w:val="none" w:sz="0" w:space="0" w:color="auto"/>
            <w:right w:val="none" w:sz="0" w:space="0" w:color="auto"/>
          </w:divBdr>
        </w:div>
        <w:div w:id="213469013">
          <w:marLeft w:val="446"/>
          <w:marRight w:val="0"/>
          <w:marTop w:val="38"/>
          <w:marBottom w:val="120"/>
          <w:divBdr>
            <w:top w:val="none" w:sz="0" w:space="0" w:color="auto"/>
            <w:left w:val="none" w:sz="0" w:space="0" w:color="auto"/>
            <w:bottom w:val="none" w:sz="0" w:space="0" w:color="auto"/>
            <w:right w:val="none" w:sz="0" w:space="0" w:color="auto"/>
          </w:divBdr>
        </w:div>
        <w:div w:id="959074788">
          <w:marLeft w:val="446"/>
          <w:marRight w:val="0"/>
          <w:marTop w:val="38"/>
          <w:marBottom w:val="120"/>
          <w:divBdr>
            <w:top w:val="none" w:sz="0" w:space="0" w:color="auto"/>
            <w:left w:val="none" w:sz="0" w:space="0" w:color="auto"/>
            <w:bottom w:val="none" w:sz="0" w:space="0" w:color="auto"/>
            <w:right w:val="none" w:sz="0" w:space="0" w:color="auto"/>
          </w:divBdr>
        </w:div>
        <w:div w:id="990595011">
          <w:marLeft w:val="446"/>
          <w:marRight w:val="0"/>
          <w:marTop w:val="38"/>
          <w:marBottom w:val="120"/>
          <w:divBdr>
            <w:top w:val="none" w:sz="0" w:space="0" w:color="auto"/>
            <w:left w:val="none" w:sz="0" w:space="0" w:color="auto"/>
            <w:bottom w:val="none" w:sz="0" w:space="0" w:color="auto"/>
            <w:right w:val="none" w:sz="0" w:space="0" w:color="auto"/>
          </w:divBdr>
        </w:div>
      </w:divsChild>
    </w:div>
    <w:div w:id="488060602">
      <w:bodyDiv w:val="1"/>
      <w:marLeft w:val="0"/>
      <w:marRight w:val="0"/>
      <w:marTop w:val="0"/>
      <w:marBottom w:val="0"/>
      <w:divBdr>
        <w:top w:val="none" w:sz="0" w:space="0" w:color="auto"/>
        <w:left w:val="none" w:sz="0" w:space="0" w:color="auto"/>
        <w:bottom w:val="none" w:sz="0" w:space="0" w:color="auto"/>
        <w:right w:val="none" w:sz="0" w:space="0" w:color="auto"/>
      </w:divBdr>
    </w:div>
    <w:div w:id="504125115">
      <w:bodyDiv w:val="1"/>
      <w:marLeft w:val="0"/>
      <w:marRight w:val="0"/>
      <w:marTop w:val="0"/>
      <w:marBottom w:val="0"/>
      <w:divBdr>
        <w:top w:val="none" w:sz="0" w:space="0" w:color="auto"/>
        <w:left w:val="none" w:sz="0" w:space="0" w:color="auto"/>
        <w:bottom w:val="none" w:sz="0" w:space="0" w:color="auto"/>
        <w:right w:val="none" w:sz="0" w:space="0" w:color="auto"/>
      </w:divBdr>
    </w:div>
    <w:div w:id="610209047">
      <w:bodyDiv w:val="1"/>
      <w:marLeft w:val="0"/>
      <w:marRight w:val="0"/>
      <w:marTop w:val="0"/>
      <w:marBottom w:val="0"/>
      <w:divBdr>
        <w:top w:val="none" w:sz="0" w:space="0" w:color="auto"/>
        <w:left w:val="none" w:sz="0" w:space="0" w:color="auto"/>
        <w:bottom w:val="none" w:sz="0" w:space="0" w:color="auto"/>
        <w:right w:val="none" w:sz="0" w:space="0" w:color="auto"/>
      </w:divBdr>
      <w:divsChild>
        <w:div w:id="1313098310">
          <w:marLeft w:val="446"/>
          <w:marRight w:val="0"/>
          <w:marTop w:val="48"/>
          <w:marBottom w:val="120"/>
          <w:divBdr>
            <w:top w:val="none" w:sz="0" w:space="0" w:color="auto"/>
            <w:left w:val="none" w:sz="0" w:space="0" w:color="auto"/>
            <w:bottom w:val="none" w:sz="0" w:space="0" w:color="auto"/>
            <w:right w:val="none" w:sz="0" w:space="0" w:color="auto"/>
          </w:divBdr>
        </w:div>
        <w:div w:id="1871913396">
          <w:marLeft w:val="446"/>
          <w:marRight w:val="0"/>
          <w:marTop w:val="48"/>
          <w:marBottom w:val="120"/>
          <w:divBdr>
            <w:top w:val="none" w:sz="0" w:space="0" w:color="auto"/>
            <w:left w:val="none" w:sz="0" w:space="0" w:color="auto"/>
            <w:bottom w:val="none" w:sz="0" w:space="0" w:color="auto"/>
            <w:right w:val="none" w:sz="0" w:space="0" w:color="auto"/>
          </w:divBdr>
        </w:div>
        <w:div w:id="159778837">
          <w:marLeft w:val="446"/>
          <w:marRight w:val="0"/>
          <w:marTop w:val="48"/>
          <w:marBottom w:val="120"/>
          <w:divBdr>
            <w:top w:val="none" w:sz="0" w:space="0" w:color="auto"/>
            <w:left w:val="none" w:sz="0" w:space="0" w:color="auto"/>
            <w:bottom w:val="none" w:sz="0" w:space="0" w:color="auto"/>
            <w:right w:val="none" w:sz="0" w:space="0" w:color="auto"/>
          </w:divBdr>
        </w:div>
        <w:div w:id="1596553425">
          <w:marLeft w:val="446"/>
          <w:marRight w:val="0"/>
          <w:marTop w:val="48"/>
          <w:marBottom w:val="120"/>
          <w:divBdr>
            <w:top w:val="none" w:sz="0" w:space="0" w:color="auto"/>
            <w:left w:val="none" w:sz="0" w:space="0" w:color="auto"/>
            <w:bottom w:val="none" w:sz="0" w:space="0" w:color="auto"/>
            <w:right w:val="none" w:sz="0" w:space="0" w:color="auto"/>
          </w:divBdr>
        </w:div>
      </w:divsChild>
    </w:div>
    <w:div w:id="674650397">
      <w:bodyDiv w:val="1"/>
      <w:marLeft w:val="0"/>
      <w:marRight w:val="0"/>
      <w:marTop w:val="0"/>
      <w:marBottom w:val="0"/>
      <w:divBdr>
        <w:top w:val="none" w:sz="0" w:space="0" w:color="auto"/>
        <w:left w:val="none" w:sz="0" w:space="0" w:color="auto"/>
        <w:bottom w:val="none" w:sz="0" w:space="0" w:color="auto"/>
        <w:right w:val="none" w:sz="0" w:space="0" w:color="auto"/>
      </w:divBdr>
    </w:div>
    <w:div w:id="716275379">
      <w:bodyDiv w:val="1"/>
      <w:marLeft w:val="0"/>
      <w:marRight w:val="0"/>
      <w:marTop w:val="0"/>
      <w:marBottom w:val="0"/>
      <w:divBdr>
        <w:top w:val="none" w:sz="0" w:space="0" w:color="auto"/>
        <w:left w:val="none" w:sz="0" w:space="0" w:color="auto"/>
        <w:bottom w:val="none" w:sz="0" w:space="0" w:color="auto"/>
        <w:right w:val="none" w:sz="0" w:space="0" w:color="auto"/>
      </w:divBdr>
    </w:div>
    <w:div w:id="771708873">
      <w:bodyDiv w:val="1"/>
      <w:marLeft w:val="0"/>
      <w:marRight w:val="0"/>
      <w:marTop w:val="0"/>
      <w:marBottom w:val="0"/>
      <w:divBdr>
        <w:top w:val="none" w:sz="0" w:space="0" w:color="auto"/>
        <w:left w:val="none" w:sz="0" w:space="0" w:color="auto"/>
        <w:bottom w:val="none" w:sz="0" w:space="0" w:color="auto"/>
        <w:right w:val="none" w:sz="0" w:space="0" w:color="auto"/>
      </w:divBdr>
      <w:divsChild>
        <w:div w:id="1572423300">
          <w:marLeft w:val="446"/>
          <w:marRight w:val="0"/>
          <w:marTop w:val="77"/>
          <w:marBottom w:val="120"/>
          <w:divBdr>
            <w:top w:val="none" w:sz="0" w:space="0" w:color="auto"/>
            <w:left w:val="none" w:sz="0" w:space="0" w:color="auto"/>
            <w:bottom w:val="none" w:sz="0" w:space="0" w:color="auto"/>
            <w:right w:val="none" w:sz="0" w:space="0" w:color="auto"/>
          </w:divBdr>
        </w:div>
        <w:div w:id="917324716">
          <w:marLeft w:val="446"/>
          <w:marRight w:val="0"/>
          <w:marTop w:val="77"/>
          <w:marBottom w:val="120"/>
          <w:divBdr>
            <w:top w:val="none" w:sz="0" w:space="0" w:color="auto"/>
            <w:left w:val="none" w:sz="0" w:space="0" w:color="auto"/>
            <w:bottom w:val="none" w:sz="0" w:space="0" w:color="auto"/>
            <w:right w:val="none" w:sz="0" w:space="0" w:color="auto"/>
          </w:divBdr>
        </w:div>
      </w:divsChild>
    </w:div>
    <w:div w:id="779492466">
      <w:bodyDiv w:val="1"/>
      <w:marLeft w:val="0"/>
      <w:marRight w:val="0"/>
      <w:marTop w:val="0"/>
      <w:marBottom w:val="0"/>
      <w:divBdr>
        <w:top w:val="none" w:sz="0" w:space="0" w:color="auto"/>
        <w:left w:val="none" w:sz="0" w:space="0" w:color="auto"/>
        <w:bottom w:val="none" w:sz="0" w:space="0" w:color="auto"/>
        <w:right w:val="none" w:sz="0" w:space="0" w:color="auto"/>
      </w:divBdr>
      <w:divsChild>
        <w:div w:id="1089696044">
          <w:marLeft w:val="446"/>
          <w:marRight w:val="0"/>
          <w:marTop w:val="38"/>
          <w:marBottom w:val="120"/>
          <w:divBdr>
            <w:top w:val="none" w:sz="0" w:space="0" w:color="auto"/>
            <w:left w:val="none" w:sz="0" w:space="0" w:color="auto"/>
            <w:bottom w:val="none" w:sz="0" w:space="0" w:color="auto"/>
            <w:right w:val="none" w:sz="0" w:space="0" w:color="auto"/>
          </w:divBdr>
        </w:div>
        <w:div w:id="1002126237">
          <w:marLeft w:val="446"/>
          <w:marRight w:val="0"/>
          <w:marTop w:val="38"/>
          <w:marBottom w:val="120"/>
          <w:divBdr>
            <w:top w:val="none" w:sz="0" w:space="0" w:color="auto"/>
            <w:left w:val="none" w:sz="0" w:space="0" w:color="auto"/>
            <w:bottom w:val="none" w:sz="0" w:space="0" w:color="auto"/>
            <w:right w:val="none" w:sz="0" w:space="0" w:color="auto"/>
          </w:divBdr>
        </w:div>
        <w:div w:id="1825122443">
          <w:marLeft w:val="446"/>
          <w:marRight w:val="0"/>
          <w:marTop w:val="38"/>
          <w:marBottom w:val="120"/>
          <w:divBdr>
            <w:top w:val="none" w:sz="0" w:space="0" w:color="auto"/>
            <w:left w:val="none" w:sz="0" w:space="0" w:color="auto"/>
            <w:bottom w:val="none" w:sz="0" w:space="0" w:color="auto"/>
            <w:right w:val="none" w:sz="0" w:space="0" w:color="auto"/>
          </w:divBdr>
        </w:div>
        <w:div w:id="854466146">
          <w:marLeft w:val="446"/>
          <w:marRight w:val="0"/>
          <w:marTop w:val="38"/>
          <w:marBottom w:val="120"/>
          <w:divBdr>
            <w:top w:val="none" w:sz="0" w:space="0" w:color="auto"/>
            <w:left w:val="none" w:sz="0" w:space="0" w:color="auto"/>
            <w:bottom w:val="none" w:sz="0" w:space="0" w:color="auto"/>
            <w:right w:val="none" w:sz="0" w:space="0" w:color="auto"/>
          </w:divBdr>
        </w:div>
      </w:divsChild>
    </w:div>
    <w:div w:id="847787842">
      <w:bodyDiv w:val="1"/>
      <w:marLeft w:val="0"/>
      <w:marRight w:val="0"/>
      <w:marTop w:val="0"/>
      <w:marBottom w:val="0"/>
      <w:divBdr>
        <w:top w:val="none" w:sz="0" w:space="0" w:color="auto"/>
        <w:left w:val="none" w:sz="0" w:space="0" w:color="auto"/>
        <w:bottom w:val="none" w:sz="0" w:space="0" w:color="auto"/>
        <w:right w:val="none" w:sz="0" w:space="0" w:color="auto"/>
      </w:divBdr>
    </w:div>
    <w:div w:id="858008194">
      <w:bodyDiv w:val="1"/>
      <w:marLeft w:val="0"/>
      <w:marRight w:val="0"/>
      <w:marTop w:val="0"/>
      <w:marBottom w:val="0"/>
      <w:divBdr>
        <w:top w:val="none" w:sz="0" w:space="0" w:color="auto"/>
        <w:left w:val="none" w:sz="0" w:space="0" w:color="auto"/>
        <w:bottom w:val="none" w:sz="0" w:space="0" w:color="auto"/>
        <w:right w:val="none" w:sz="0" w:space="0" w:color="auto"/>
      </w:divBdr>
    </w:div>
    <w:div w:id="921184110">
      <w:bodyDiv w:val="1"/>
      <w:marLeft w:val="0"/>
      <w:marRight w:val="0"/>
      <w:marTop w:val="0"/>
      <w:marBottom w:val="0"/>
      <w:divBdr>
        <w:top w:val="none" w:sz="0" w:space="0" w:color="auto"/>
        <w:left w:val="none" w:sz="0" w:space="0" w:color="auto"/>
        <w:bottom w:val="none" w:sz="0" w:space="0" w:color="auto"/>
        <w:right w:val="none" w:sz="0" w:space="0" w:color="auto"/>
      </w:divBdr>
      <w:divsChild>
        <w:div w:id="2104688764">
          <w:marLeft w:val="446"/>
          <w:marRight w:val="0"/>
          <w:marTop w:val="58"/>
          <w:marBottom w:val="120"/>
          <w:divBdr>
            <w:top w:val="none" w:sz="0" w:space="0" w:color="auto"/>
            <w:left w:val="none" w:sz="0" w:space="0" w:color="auto"/>
            <w:bottom w:val="none" w:sz="0" w:space="0" w:color="auto"/>
            <w:right w:val="none" w:sz="0" w:space="0" w:color="auto"/>
          </w:divBdr>
        </w:div>
        <w:div w:id="1583369767">
          <w:marLeft w:val="446"/>
          <w:marRight w:val="0"/>
          <w:marTop w:val="58"/>
          <w:marBottom w:val="120"/>
          <w:divBdr>
            <w:top w:val="none" w:sz="0" w:space="0" w:color="auto"/>
            <w:left w:val="none" w:sz="0" w:space="0" w:color="auto"/>
            <w:bottom w:val="none" w:sz="0" w:space="0" w:color="auto"/>
            <w:right w:val="none" w:sz="0" w:space="0" w:color="auto"/>
          </w:divBdr>
        </w:div>
        <w:div w:id="528298838">
          <w:marLeft w:val="446"/>
          <w:marRight w:val="0"/>
          <w:marTop w:val="58"/>
          <w:marBottom w:val="120"/>
          <w:divBdr>
            <w:top w:val="none" w:sz="0" w:space="0" w:color="auto"/>
            <w:left w:val="none" w:sz="0" w:space="0" w:color="auto"/>
            <w:bottom w:val="none" w:sz="0" w:space="0" w:color="auto"/>
            <w:right w:val="none" w:sz="0" w:space="0" w:color="auto"/>
          </w:divBdr>
        </w:div>
        <w:div w:id="1461655141">
          <w:marLeft w:val="446"/>
          <w:marRight w:val="0"/>
          <w:marTop w:val="58"/>
          <w:marBottom w:val="120"/>
          <w:divBdr>
            <w:top w:val="none" w:sz="0" w:space="0" w:color="auto"/>
            <w:left w:val="none" w:sz="0" w:space="0" w:color="auto"/>
            <w:bottom w:val="none" w:sz="0" w:space="0" w:color="auto"/>
            <w:right w:val="none" w:sz="0" w:space="0" w:color="auto"/>
          </w:divBdr>
        </w:div>
        <w:div w:id="1665934593">
          <w:marLeft w:val="446"/>
          <w:marRight w:val="0"/>
          <w:marTop w:val="58"/>
          <w:marBottom w:val="120"/>
          <w:divBdr>
            <w:top w:val="none" w:sz="0" w:space="0" w:color="auto"/>
            <w:left w:val="none" w:sz="0" w:space="0" w:color="auto"/>
            <w:bottom w:val="none" w:sz="0" w:space="0" w:color="auto"/>
            <w:right w:val="none" w:sz="0" w:space="0" w:color="auto"/>
          </w:divBdr>
        </w:div>
      </w:divsChild>
    </w:div>
    <w:div w:id="951134155">
      <w:bodyDiv w:val="1"/>
      <w:marLeft w:val="0"/>
      <w:marRight w:val="0"/>
      <w:marTop w:val="0"/>
      <w:marBottom w:val="0"/>
      <w:divBdr>
        <w:top w:val="none" w:sz="0" w:space="0" w:color="auto"/>
        <w:left w:val="none" w:sz="0" w:space="0" w:color="auto"/>
        <w:bottom w:val="none" w:sz="0" w:space="0" w:color="auto"/>
        <w:right w:val="none" w:sz="0" w:space="0" w:color="auto"/>
      </w:divBdr>
    </w:div>
    <w:div w:id="976764913">
      <w:bodyDiv w:val="1"/>
      <w:marLeft w:val="0"/>
      <w:marRight w:val="0"/>
      <w:marTop w:val="0"/>
      <w:marBottom w:val="0"/>
      <w:divBdr>
        <w:top w:val="none" w:sz="0" w:space="0" w:color="auto"/>
        <w:left w:val="none" w:sz="0" w:space="0" w:color="auto"/>
        <w:bottom w:val="none" w:sz="0" w:space="0" w:color="auto"/>
        <w:right w:val="none" w:sz="0" w:space="0" w:color="auto"/>
      </w:divBdr>
      <w:divsChild>
        <w:div w:id="563296631">
          <w:marLeft w:val="446"/>
          <w:marRight w:val="0"/>
          <w:marTop w:val="82"/>
          <w:marBottom w:val="120"/>
          <w:divBdr>
            <w:top w:val="none" w:sz="0" w:space="0" w:color="auto"/>
            <w:left w:val="none" w:sz="0" w:space="0" w:color="auto"/>
            <w:bottom w:val="none" w:sz="0" w:space="0" w:color="auto"/>
            <w:right w:val="none" w:sz="0" w:space="0" w:color="auto"/>
          </w:divBdr>
        </w:div>
        <w:div w:id="197818608">
          <w:marLeft w:val="1166"/>
          <w:marRight w:val="0"/>
          <w:marTop w:val="67"/>
          <w:marBottom w:val="120"/>
          <w:divBdr>
            <w:top w:val="none" w:sz="0" w:space="0" w:color="auto"/>
            <w:left w:val="none" w:sz="0" w:space="0" w:color="auto"/>
            <w:bottom w:val="none" w:sz="0" w:space="0" w:color="auto"/>
            <w:right w:val="none" w:sz="0" w:space="0" w:color="auto"/>
          </w:divBdr>
        </w:div>
        <w:div w:id="611206522">
          <w:marLeft w:val="1166"/>
          <w:marRight w:val="0"/>
          <w:marTop w:val="67"/>
          <w:marBottom w:val="120"/>
          <w:divBdr>
            <w:top w:val="none" w:sz="0" w:space="0" w:color="auto"/>
            <w:left w:val="none" w:sz="0" w:space="0" w:color="auto"/>
            <w:bottom w:val="none" w:sz="0" w:space="0" w:color="auto"/>
            <w:right w:val="none" w:sz="0" w:space="0" w:color="auto"/>
          </w:divBdr>
        </w:div>
        <w:div w:id="856236999">
          <w:marLeft w:val="1166"/>
          <w:marRight w:val="0"/>
          <w:marTop w:val="67"/>
          <w:marBottom w:val="120"/>
          <w:divBdr>
            <w:top w:val="none" w:sz="0" w:space="0" w:color="auto"/>
            <w:left w:val="none" w:sz="0" w:space="0" w:color="auto"/>
            <w:bottom w:val="none" w:sz="0" w:space="0" w:color="auto"/>
            <w:right w:val="none" w:sz="0" w:space="0" w:color="auto"/>
          </w:divBdr>
        </w:div>
        <w:div w:id="456217110">
          <w:marLeft w:val="1166"/>
          <w:marRight w:val="0"/>
          <w:marTop w:val="67"/>
          <w:marBottom w:val="120"/>
          <w:divBdr>
            <w:top w:val="none" w:sz="0" w:space="0" w:color="auto"/>
            <w:left w:val="none" w:sz="0" w:space="0" w:color="auto"/>
            <w:bottom w:val="none" w:sz="0" w:space="0" w:color="auto"/>
            <w:right w:val="none" w:sz="0" w:space="0" w:color="auto"/>
          </w:divBdr>
        </w:div>
      </w:divsChild>
    </w:div>
    <w:div w:id="998848017">
      <w:bodyDiv w:val="1"/>
      <w:marLeft w:val="0"/>
      <w:marRight w:val="0"/>
      <w:marTop w:val="0"/>
      <w:marBottom w:val="0"/>
      <w:divBdr>
        <w:top w:val="none" w:sz="0" w:space="0" w:color="auto"/>
        <w:left w:val="none" w:sz="0" w:space="0" w:color="auto"/>
        <w:bottom w:val="none" w:sz="0" w:space="0" w:color="auto"/>
        <w:right w:val="none" w:sz="0" w:space="0" w:color="auto"/>
      </w:divBdr>
      <w:divsChild>
        <w:div w:id="1831361042">
          <w:marLeft w:val="446"/>
          <w:marRight w:val="0"/>
          <w:marTop w:val="48"/>
          <w:marBottom w:val="120"/>
          <w:divBdr>
            <w:top w:val="none" w:sz="0" w:space="0" w:color="auto"/>
            <w:left w:val="none" w:sz="0" w:space="0" w:color="auto"/>
            <w:bottom w:val="none" w:sz="0" w:space="0" w:color="auto"/>
            <w:right w:val="none" w:sz="0" w:space="0" w:color="auto"/>
          </w:divBdr>
        </w:div>
        <w:div w:id="1078479268">
          <w:marLeft w:val="446"/>
          <w:marRight w:val="0"/>
          <w:marTop w:val="48"/>
          <w:marBottom w:val="120"/>
          <w:divBdr>
            <w:top w:val="none" w:sz="0" w:space="0" w:color="auto"/>
            <w:left w:val="none" w:sz="0" w:space="0" w:color="auto"/>
            <w:bottom w:val="none" w:sz="0" w:space="0" w:color="auto"/>
            <w:right w:val="none" w:sz="0" w:space="0" w:color="auto"/>
          </w:divBdr>
        </w:div>
        <w:div w:id="997537014">
          <w:marLeft w:val="446"/>
          <w:marRight w:val="0"/>
          <w:marTop w:val="48"/>
          <w:marBottom w:val="120"/>
          <w:divBdr>
            <w:top w:val="none" w:sz="0" w:space="0" w:color="auto"/>
            <w:left w:val="none" w:sz="0" w:space="0" w:color="auto"/>
            <w:bottom w:val="none" w:sz="0" w:space="0" w:color="auto"/>
            <w:right w:val="none" w:sz="0" w:space="0" w:color="auto"/>
          </w:divBdr>
        </w:div>
        <w:div w:id="738094873">
          <w:marLeft w:val="446"/>
          <w:marRight w:val="0"/>
          <w:marTop w:val="48"/>
          <w:marBottom w:val="120"/>
          <w:divBdr>
            <w:top w:val="none" w:sz="0" w:space="0" w:color="auto"/>
            <w:left w:val="none" w:sz="0" w:space="0" w:color="auto"/>
            <w:bottom w:val="none" w:sz="0" w:space="0" w:color="auto"/>
            <w:right w:val="none" w:sz="0" w:space="0" w:color="auto"/>
          </w:divBdr>
        </w:div>
      </w:divsChild>
    </w:div>
    <w:div w:id="1036346334">
      <w:bodyDiv w:val="1"/>
      <w:marLeft w:val="0"/>
      <w:marRight w:val="0"/>
      <w:marTop w:val="0"/>
      <w:marBottom w:val="0"/>
      <w:divBdr>
        <w:top w:val="none" w:sz="0" w:space="0" w:color="auto"/>
        <w:left w:val="none" w:sz="0" w:space="0" w:color="auto"/>
        <w:bottom w:val="none" w:sz="0" w:space="0" w:color="auto"/>
        <w:right w:val="none" w:sz="0" w:space="0" w:color="auto"/>
      </w:divBdr>
    </w:div>
    <w:div w:id="1074550143">
      <w:bodyDiv w:val="1"/>
      <w:marLeft w:val="0"/>
      <w:marRight w:val="0"/>
      <w:marTop w:val="0"/>
      <w:marBottom w:val="0"/>
      <w:divBdr>
        <w:top w:val="none" w:sz="0" w:space="0" w:color="auto"/>
        <w:left w:val="none" w:sz="0" w:space="0" w:color="auto"/>
        <w:bottom w:val="none" w:sz="0" w:space="0" w:color="auto"/>
        <w:right w:val="none" w:sz="0" w:space="0" w:color="auto"/>
      </w:divBdr>
      <w:divsChild>
        <w:div w:id="1396465766">
          <w:marLeft w:val="446"/>
          <w:marRight w:val="0"/>
          <w:marTop w:val="120"/>
          <w:marBottom w:val="120"/>
          <w:divBdr>
            <w:top w:val="none" w:sz="0" w:space="0" w:color="auto"/>
            <w:left w:val="none" w:sz="0" w:space="0" w:color="auto"/>
            <w:bottom w:val="none" w:sz="0" w:space="0" w:color="auto"/>
            <w:right w:val="none" w:sz="0" w:space="0" w:color="auto"/>
          </w:divBdr>
        </w:div>
      </w:divsChild>
    </w:div>
    <w:div w:id="1087116973">
      <w:bodyDiv w:val="1"/>
      <w:marLeft w:val="0"/>
      <w:marRight w:val="0"/>
      <w:marTop w:val="0"/>
      <w:marBottom w:val="0"/>
      <w:divBdr>
        <w:top w:val="none" w:sz="0" w:space="0" w:color="auto"/>
        <w:left w:val="none" w:sz="0" w:space="0" w:color="auto"/>
        <w:bottom w:val="none" w:sz="0" w:space="0" w:color="auto"/>
        <w:right w:val="none" w:sz="0" w:space="0" w:color="auto"/>
      </w:divBdr>
      <w:divsChild>
        <w:div w:id="1110782838">
          <w:marLeft w:val="446"/>
          <w:marRight w:val="0"/>
          <w:marTop w:val="86"/>
          <w:marBottom w:val="120"/>
          <w:divBdr>
            <w:top w:val="none" w:sz="0" w:space="0" w:color="auto"/>
            <w:left w:val="none" w:sz="0" w:space="0" w:color="auto"/>
            <w:bottom w:val="none" w:sz="0" w:space="0" w:color="auto"/>
            <w:right w:val="none" w:sz="0" w:space="0" w:color="auto"/>
          </w:divBdr>
        </w:div>
      </w:divsChild>
    </w:div>
    <w:div w:id="1126241571">
      <w:bodyDiv w:val="1"/>
      <w:marLeft w:val="0"/>
      <w:marRight w:val="0"/>
      <w:marTop w:val="0"/>
      <w:marBottom w:val="0"/>
      <w:divBdr>
        <w:top w:val="none" w:sz="0" w:space="0" w:color="auto"/>
        <w:left w:val="none" w:sz="0" w:space="0" w:color="auto"/>
        <w:bottom w:val="none" w:sz="0" w:space="0" w:color="auto"/>
        <w:right w:val="none" w:sz="0" w:space="0" w:color="auto"/>
      </w:divBdr>
    </w:div>
    <w:div w:id="1131941148">
      <w:bodyDiv w:val="1"/>
      <w:marLeft w:val="0"/>
      <w:marRight w:val="0"/>
      <w:marTop w:val="0"/>
      <w:marBottom w:val="0"/>
      <w:divBdr>
        <w:top w:val="none" w:sz="0" w:space="0" w:color="auto"/>
        <w:left w:val="none" w:sz="0" w:space="0" w:color="auto"/>
        <w:bottom w:val="none" w:sz="0" w:space="0" w:color="auto"/>
        <w:right w:val="none" w:sz="0" w:space="0" w:color="auto"/>
      </w:divBdr>
    </w:div>
    <w:div w:id="1240676478">
      <w:bodyDiv w:val="1"/>
      <w:marLeft w:val="0"/>
      <w:marRight w:val="0"/>
      <w:marTop w:val="0"/>
      <w:marBottom w:val="0"/>
      <w:divBdr>
        <w:top w:val="none" w:sz="0" w:space="0" w:color="auto"/>
        <w:left w:val="none" w:sz="0" w:space="0" w:color="auto"/>
        <w:bottom w:val="none" w:sz="0" w:space="0" w:color="auto"/>
        <w:right w:val="none" w:sz="0" w:space="0" w:color="auto"/>
      </w:divBdr>
    </w:div>
    <w:div w:id="1310136841">
      <w:bodyDiv w:val="1"/>
      <w:marLeft w:val="0"/>
      <w:marRight w:val="0"/>
      <w:marTop w:val="0"/>
      <w:marBottom w:val="0"/>
      <w:divBdr>
        <w:top w:val="none" w:sz="0" w:space="0" w:color="auto"/>
        <w:left w:val="none" w:sz="0" w:space="0" w:color="auto"/>
        <w:bottom w:val="none" w:sz="0" w:space="0" w:color="auto"/>
        <w:right w:val="none" w:sz="0" w:space="0" w:color="auto"/>
      </w:divBdr>
      <w:divsChild>
        <w:div w:id="176161570">
          <w:marLeft w:val="446"/>
          <w:marRight w:val="0"/>
          <w:marTop w:val="72"/>
          <w:marBottom w:val="120"/>
          <w:divBdr>
            <w:top w:val="none" w:sz="0" w:space="0" w:color="auto"/>
            <w:left w:val="none" w:sz="0" w:space="0" w:color="auto"/>
            <w:bottom w:val="none" w:sz="0" w:space="0" w:color="auto"/>
            <w:right w:val="none" w:sz="0" w:space="0" w:color="auto"/>
          </w:divBdr>
        </w:div>
        <w:div w:id="570585637">
          <w:marLeft w:val="446"/>
          <w:marRight w:val="0"/>
          <w:marTop w:val="72"/>
          <w:marBottom w:val="120"/>
          <w:divBdr>
            <w:top w:val="none" w:sz="0" w:space="0" w:color="auto"/>
            <w:left w:val="none" w:sz="0" w:space="0" w:color="auto"/>
            <w:bottom w:val="none" w:sz="0" w:space="0" w:color="auto"/>
            <w:right w:val="none" w:sz="0" w:space="0" w:color="auto"/>
          </w:divBdr>
        </w:div>
        <w:div w:id="1632710021">
          <w:marLeft w:val="446"/>
          <w:marRight w:val="0"/>
          <w:marTop w:val="72"/>
          <w:marBottom w:val="120"/>
          <w:divBdr>
            <w:top w:val="none" w:sz="0" w:space="0" w:color="auto"/>
            <w:left w:val="none" w:sz="0" w:space="0" w:color="auto"/>
            <w:bottom w:val="none" w:sz="0" w:space="0" w:color="auto"/>
            <w:right w:val="none" w:sz="0" w:space="0" w:color="auto"/>
          </w:divBdr>
        </w:div>
      </w:divsChild>
    </w:div>
    <w:div w:id="1353804445">
      <w:bodyDiv w:val="1"/>
      <w:marLeft w:val="0"/>
      <w:marRight w:val="0"/>
      <w:marTop w:val="0"/>
      <w:marBottom w:val="0"/>
      <w:divBdr>
        <w:top w:val="none" w:sz="0" w:space="0" w:color="auto"/>
        <w:left w:val="none" w:sz="0" w:space="0" w:color="auto"/>
        <w:bottom w:val="none" w:sz="0" w:space="0" w:color="auto"/>
        <w:right w:val="none" w:sz="0" w:space="0" w:color="auto"/>
      </w:divBdr>
    </w:div>
    <w:div w:id="1438326880">
      <w:bodyDiv w:val="1"/>
      <w:marLeft w:val="0"/>
      <w:marRight w:val="0"/>
      <w:marTop w:val="0"/>
      <w:marBottom w:val="0"/>
      <w:divBdr>
        <w:top w:val="none" w:sz="0" w:space="0" w:color="auto"/>
        <w:left w:val="none" w:sz="0" w:space="0" w:color="auto"/>
        <w:bottom w:val="none" w:sz="0" w:space="0" w:color="auto"/>
        <w:right w:val="none" w:sz="0" w:space="0" w:color="auto"/>
      </w:divBdr>
      <w:divsChild>
        <w:div w:id="1606034103">
          <w:marLeft w:val="446"/>
          <w:marRight w:val="0"/>
          <w:marTop w:val="72"/>
          <w:marBottom w:val="120"/>
          <w:divBdr>
            <w:top w:val="none" w:sz="0" w:space="0" w:color="auto"/>
            <w:left w:val="none" w:sz="0" w:space="0" w:color="auto"/>
            <w:bottom w:val="none" w:sz="0" w:space="0" w:color="auto"/>
            <w:right w:val="none" w:sz="0" w:space="0" w:color="auto"/>
          </w:divBdr>
        </w:div>
        <w:div w:id="272174027">
          <w:marLeft w:val="446"/>
          <w:marRight w:val="0"/>
          <w:marTop w:val="72"/>
          <w:marBottom w:val="120"/>
          <w:divBdr>
            <w:top w:val="none" w:sz="0" w:space="0" w:color="auto"/>
            <w:left w:val="none" w:sz="0" w:space="0" w:color="auto"/>
            <w:bottom w:val="none" w:sz="0" w:space="0" w:color="auto"/>
            <w:right w:val="none" w:sz="0" w:space="0" w:color="auto"/>
          </w:divBdr>
        </w:div>
        <w:div w:id="1765489170">
          <w:marLeft w:val="446"/>
          <w:marRight w:val="0"/>
          <w:marTop w:val="72"/>
          <w:marBottom w:val="120"/>
          <w:divBdr>
            <w:top w:val="none" w:sz="0" w:space="0" w:color="auto"/>
            <w:left w:val="none" w:sz="0" w:space="0" w:color="auto"/>
            <w:bottom w:val="none" w:sz="0" w:space="0" w:color="auto"/>
            <w:right w:val="none" w:sz="0" w:space="0" w:color="auto"/>
          </w:divBdr>
        </w:div>
        <w:div w:id="2118868711">
          <w:marLeft w:val="446"/>
          <w:marRight w:val="0"/>
          <w:marTop w:val="72"/>
          <w:marBottom w:val="120"/>
          <w:divBdr>
            <w:top w:val="none" w:sz="0" w:space="0" w:color="auto"/>
            <w:left w:val="none" w:sz="0" w:space="0" w:color="auto"/>
            <w:bottom w:val="none" w:sz="0" w:space="0" w:color="auto"/>
            <w:right w:val="none" w:sz="0" w:space="0" w:color="auto"/>
          </w:divBdr>
        </w:div>
      </w:divsChild>
    </w:div>
    <w:div w:id="1582831500">
      <w:bodyDiv w:val="1"/>
      <w:marLeft w:val="0"/>
      <w:marRight w:val="0"/>
      <w:marTop w:val="0"/>
      <w:marBottom w:val="0"/>
      <w:divBdr>
        <w:top w:val="none" w:sz="0" w:space="0" w:color="auto"/>
        <w:left w:val="none" w:sz="0" w:space="0" w:color="auto"/>
        <w:bottom w:val="none" w:sz="0" w:space="0" w:color="auto"/>
        <w:right w:val="none" w:sz="0" w:space="0" w:color="auto"/>
      </w:divBdr>
    </w:div>
    <w:div w:id="1586186886">
      <w:bodyDiv w:val="1"/>
      <w:marLeft w:val="0"/>
      <w:marRight w:val="0"/>
      <w:marTop w:val="0"/>
      <w:marBottom w:val="0"/>
      <w:divBdr>
        <w:top w:val="none" w:sz="0" w:space="0" w:color="auto"/>
        <w:left w:val="none" w:sz="0" w:space="0" w:color="auto"/>
        <w:bottom w:val="none" w:sz="0" w:space="0" w:color="auto"/>
        <w:right w:val="none" w:sz="0" w:space="0" w:color="auto"/>
      </w:divBdr>
      <w:divsChild>
        <w:div w:id="1016812571">
          <w:marLeft w:val="446"/>
          <w:marRight w:val="0"/>
          <w:marTop w:val="62"/>
          <w:marBottom w:val="120"/>
          <w:divBdr>
            <w:top w:val="none" w:sz="0" w:space="0" w:color="auto"/>
            <w:left w:val="none" w:sz="0" w:space="0" w:color="auto"/>
            <w:bottom w:val="none" w:sz="0" w:space="0" w:color="auto"/>
            <w:right w:val="none" w:sz="0" w:space="0" w:color="auto"/>
          </w:divBdr>
        </w:div>
        <w:div w:id="481893992">
          <w:marLeft w:val="446"/>
          <w:marRight w:val="0"/>
          <w:marTop w:val="62"/>
          <w:marBottom w:val="120"/>
          <w:divBdr>
            <w:top w:val="none" w:sz="0" w:space="0" w:color="auto"/>
            <w:left w:val="none" w:sz="0" w:space="0" w:color="auto"/>
            <w:bottom w:val="none" w:sz="0" w:space="0" w:color="auto"/>
            <w:right w:val="none" w:sz="0" w:space="0" w:color="auto"/>
          </w:divBdr>
        </w:div>
        <w:div w:id="1142963020">
          <w:marLeft w:val="446"/>
          <w:marRight w:val="0"/>
          <w:marTop w:val="62"/>
          <w:marBottom w:val="120"/>
          <w:divBdr>
            <w:top w:val="none" w:sz="0" w:space="0" w:color="auto"/>
            <w:left w:val="none" w:sz="0" w:space="0" w:color="auto"/>
            <w:bottom w:val="none" w:sz="0" w:space="0" w:color="auto"/>
            <w:right w:val="none" w:sz="0" w:space="0" w:color="auto"/>
          </w:divBdr>
        </w:div>
      </w:divsChild>
    </w:div>
    <w:div w:id="1635796015">
      <w:bodyDiv w:val="1"/>
      <w:marLeft w:val="0"/>
      <w:marRight w:val="0"/>
      <w:marTop w:val="0"/>
      <w:marBottom w:val="0"/>
      <w:divBdr>
        <w:top w:val="none" w:sz="0" w:space="0" w:color="auto"/>
        <w:left w:val="none" w:sz="0" w:space="0" w:color="auto"/>
        <w:bottom w:val="none" w:sz="0" w:space="0" w:color="auto"/>
        <w:right w:val="none" w:sz="0" w:space="0" w:color="auto"/>
      </w:divBdr>
      <w:divsChild>
        <w:div w:id="1187981384">
          <w:marLeft w:val="446"/>
          <w:marRight w:val="0"/>
          <w:marTop w:val="96"/>
          <w:marBottom w:val="120"/>
          <w:divBdr>
            <w:top w:val="none" w:sz="0" w:space="0" w:color="auto"/>
            <w:left w:val="none" w:sz="0" w:space="0" w:color="auto"/>
            <w:bottom w:val="none" w:sz="0" w:space="0" w:color="auto"/>
            <w:right w:val="none" w:sz="0" w:space="0" w:color="auto"/>
          </w:divBdr>
        </w:div>
      </w:divsChild>
    </w:div>
    <w:div w:id="1843857606">
      <w:bodyDiv w:val="1"/>
      <w:marLeft w:val="0"/>
      <w:marRight w:val="0"/>
      <w:marTop w:val="0"/>
      <w:marBottom w:val="0"/>
      <w:divBdr>
        <w:top w:val="none" w:sz="0" w:space="0" w:color="auto"/>
        <w:left w:val="none" w:sz="0" w:space="0" w:color="auto"/>
        <w:bottom w:val="none" w:sz="0" w:space="0" w:color="auto"/>
        <w:right w:val="none" w:sz="0" w:space="0" w:color="auto"/>
      </w:divBdr>
    </w:div>
    <w:div w:id="1852328182">
      <w:bodyDiv w:val="1"/>
      <w:marLeft w:val="0"/>
      <w:marRight w:val="0"/>
      <w:marTop w:val="0"/>
      <w:marBottom w:val="0"/>
      <w:divBdr>
        <w:top w:val="none" w:sz="0" w:space="0" w:color="auto"/>
        <w:left w:val="none" w:sz="0" w:space="0" w:color="auto"/>
        <w:bottom w:val="none" w:sz="0" w:space="0" w:color="auto"/>
        <w:right w:val="none" w:sz="0" w:space="0" w:color="auto"/>
      </w:divBdr>
    </w:div>
    <w:div w:id="1863929693">
      <w:bodyDiv w:val="1"/>
      <w:marLeft w:val="0"/>
      <w:marRight w:val="0"/>
      <w:marTop w:val="0"/>
      <w:marBottom w:val="0"/>
      <w:divBdr>
        <w:top w:val="none" w:sz="0" w:space="0" w:color="auto"/>
        <w:left w:val="none" w:sz="0" w:space="0" w:color="auto"/>
        <w:bottom w:val="none" w:sz="0" w:space="0" w:color="auto"/>
        <w:right w:val="none" w:sz="0" w:space="0" w:color="auto"/>
      </w:divBdr>
      <w:divsChild>
        <w:div w:id="1358576776">
          <w:marLeft w:val="446"/>
          <w:marRight w:val="0"/>
          <w:marTop w:val="72"/>
          <w:marBottom w:val="120"/>
          <w:divBdr>
            <w:top w:val="none" w:sz="0" w:space="0" w:color="auto"/>
            <w:left w:val="none" w:sz="0" w:space="0" w:color="auto"/>
            <w:bottom w:val="none" w:sz="0" w:space="0" w:color="auto"/>
            <w:right w:val="none" w:sz="0" w:space="0" w:color="auto"/>
          </w:divBdr>
        </w:div>
        <w:div w:id="1846675772">
          <w:marLeft w:val="446"/>
          <w:marRight w:val="0"/>
          <w:marTop w:val="72"/>
          <w:marBottom w:val="120"/>
          <w:divBdr>
            <w:top w:val="none" w:sz="0" w:space="0" w:color="auto"/>
            <w:left w:val="none" w:sz="0" w:space="0" w:color="auto"/>
            <w:bottom w:val="none" w:sz="0" w:space="0" w:color="auto"/>
            <w:right w:val="none" w:sz="0" w:space="0" w:color="auto"/>
          </w:divBdr>
        </w:div>
        <w:div w:id="690499907">
          <w:marLeft w:val="446"/>
          <w:marRight w:val="0"/>
          <w:marTop w:val="72"/>
          <w:marBottom w:val="120"/>
          <w:divBdr>
            <w:top w:val="none" w:sz="0" w:space="0" w:color="auto"/>
            <w:left w:val="none" w:sz="0" w:space="0" w:color="auto"/>
            <w:bottom w:val="none" w:sz="0" w:space="0" w:color="auto"/>
            <w:right w:val="none" w:sz="0" w:space="0" w:color="auto"/>
          </w:divBdr>
        </w:div>
        <w:div w:id="863179123">
          <w:marLeft w:val="446"/>
          <w:marRight w:val="0"/>
          <w:marTop w:val="72"/>
          <w:marBottom w:val="120"/>
          <w:divBdr>
            <w:top w:val="none" w:sz="0" w:space="0" w:color="auto"/>
            <w:left w:val="none" w:sz="0" w:space="0" w:color="auto"/>
            <w:bottom w:val="none" w:sz="0" w:space="0" w:color="auto"/>
            <w:right w:val="none" w:sz="0" w:space="0" w:color="auto"/>
          </w:divBdr>
        </w:div>
      </w:divsChild>
    </w:div>
    <w:div w:id="1902012556">
      <w:bodyDiv w:val="1"/>
      <w:marLeft w:val="0"/>
      <w:marRight w:val="0"/>
      <w:marTop w:val="0"/>
      <w:marBottom w:val="0"/>
      <w:divBdr>
        <w:top w:val="none" w:sz="0" w:space="0" w:color="auto"/>
        <w:left w:val="none" w:sz="0" w:space="0" w:color="auto"/>
        <w:bottom w:val="none" w:sz="0" w:space="0" w:color="auto"/>
        <w:right w:val="none" w:sz="0" w:space="0" w:color="auto"/>
      </w:divBdr>
    </w:div>
    <w:div w:id="1943298231">
      <w:bodyDiv w:val="1"/>
      <w:marLeft w:val="0"/>
      <w:marRight w:val="0"/>
      <w:marTop w:val="0"/>
      <w:marBottom w:val="0"/>
      <w:divBdr>
        <w:top w:val="none" w:sz="0" w:space="0" w:color="auto"/>
        <w:left w:val="none" w:sz="0" w:space="0" w:color="auto"/>
        <w:bottom w:val="none" w:sz="0" w:space="0" w:color="auto"/>
        <w:right w:val="none" w:sz="0" w:space="0" w:color="auto"/>
      </w:divBdr>
      <w:divsChild>
        <w:div w:id="94136584">
          <w:marLeft w:val="446"/>
          <w:marRight w:val="0"/>
          <w:marTop w:val="72"/>
          <w:marBottom w:val="120"/>
          <w:divBdr>
            <w:top w:val="none" w:sz="0" w:space="0" w:color="auto"/>
            <w:left w:val="none" w:sz="0" w:space="0" w:color="auto"/>
            <w:bottom w:val="none" w:sz="0" w:space="0" w:color="auto"/>
            <w:right w:val="none" w:sz="0" w:space="0" w:color="auto"/>
          </w:divBdr>
        </w:div>
        <w:div w:id="349915400">
          <w:marLeft w:val="446"/>
          <w:marRight w:val="0"/>
          <w:marTop w:val="72"/>
          <w:marBottom w:val="120"/>
          <w:divBdr>
            <w:top w:val="none" w:sz="0" w:space="0" w:color="auto"/>
            <w:left w:val="none" w:sz="0" w:space="0" w:color="auto"/>
            <w:bottom w:val="none" w:sz="0" w:space="0" w:color="auto"/>
            <w:right w:val="none" w:sz="0" w:space="0" w:color="auto"/>
          </w:divBdr>
        </w:div>
        <w:div w:id="1036271813">
          <w:marLeft w:val="446"/>
          <w:marRight w:val="0"/>
          <w:marTop w:val="72"/>
          <w:marBottom w:val="120"/>
          <w:divBdr>
            <w:top w:val="none" w:sz="0" w:space="0" w:color="auto"/>
            <w:left w:val="none" w:sz="0" w:space="0" w:color="auto"/>
            <w:bottom w:val="none" w:sz="0" w:space="0" w:color="auto"/>
            <w:right w:val="none" w:sz="0" w:space="0" w:color="auto"/>
          </w:divBdr>
        </w:div>
      </w:divsChild>
    </w:div>
    <w:div w:id="1983777696">
      <w:bodyDiv w:val="1"/>
      <w:marLeft w:val="0"/>
      <w:marRight w:val="0"/>
      <w:marTop w:val="0"/>
      <w:marBottom w:val="0"/>
      <w:divBdr>
        <w:top w:val="none" w:sz="0" w:space="0" w:color="auto"/>
        <w:left w:val="none" w:sz="0" w:space="0" w:color="auto"/>
        <w:bottom w:val="none" w:sz="0" w:space="0" w:color="auto"/>
        <w:right w:val="none" w:sz="0" w:space="0" w:color="auto"/>
      </w:divBdr>
    </w:div>
    <w:div w:id="1991981555">
      <w:bodyDiv w:val="1"/>
      <w:marLeft w:val="0"/>
      <w:marRight w:val="0"/>
      <w:marTop w:val="0"/>
      <w:marBottom w:val="0"/>
      <w:divBdr>
        <w:top w:val="none" w:sz="0" w:space="0" w:color="auto"/>
        <w:left w:val="none" w:sz="0" w:space="0" w:color="auto"/>
        <w:bottom w:val="none" w:sz="0" w:space="0" w:color="auto"/>
        <w:right w:val="none" w:sz="0" w:space="0" w:color="auto"/>
      </w:divBdr>
      <w:divsChild>
        <w:div w:id="355615291">
          <w:marLeft w:val="446"/>
          <w:marRight w:val="0"/>
          <w:marTop w:val="58"/>
          <w:marBottom w:val="120"/>
          <w:divBdr>
            <w:top w:val="none" w:sz="0" w:space="0" w:color="auto"/>
            <w:left w:val="none" w:sz="0" w:space="0" w:color="auto"/>
            <w:bottom w:val="none" w:sz="0" w:space="0" w:color="auto"/>
            <w:right w:val="none" w:sz="0" w:space="0" w:color="auto"/>
          </w:divBdr>
        </w:div>
        <w:div w:id="827942241">
          <w:marLeft w:val="446"/>
          <w:marRight w:val="0"/>
          <w:marTop w:val="58"/>
          <w:marBottom w:val="120"/>
          <w:divBdr>
            <w:top w:val="none" w:sz="0" w:space="0" w:color="auto"/>
            <w:left w:val="none" w:sz="0" w:space="0" w:color="auto"/>
            <w:bottom w:val="none" w:sz="0" w:space="0" w:color="auto"/>
            <w:right w:val="none" w:sz="0" w:space="0" w:color="auto"/>
          </w:divBdr>
        </w:div>
        <w:div w:id="1248727829">
          <w:marLeft w:val="1166"/>
          <w:marRight w:val="0"/>
          <w:marTop w:val="48"/>
          <w:marBottom w:val="120"/>
          <w:divBdr>
            <w:top w:val="none" w:sz="0" w:space="0" w:color="auto"/>
            <w:left w:val="none" w:sz="0" w:space="0" w:color="auto"/>
            <w:bottom w:val="none" w:sz="0" w:space="0" w:color="auto"/>
            <w:right w:val="none" w:sz="0" w:space="0" w:color="auto"/>
          </w:divBdr>
        </w:div>
        <w:div w:id="1375353658">
          <w:marLeft w:val="1166"/>
          <w:marRight w:val="0"/>
          <w:marTop w:val="48"/>
          <w:marBottom w:val="120"/>
          <w:divBdr>
            <w:top w:val="none" w:sz="0" w:space="0" w:color="auto"/>
            <w:left w:val="none" w:sz="0" w:space="0" w:color="auto"/>
            <w:bottom w:val="none" w:sz="0" w:space="0" w:color="auto"/>
            <w:right w:val="none" w:sz="0" w:space="0" w:color="auto"/>
          </w:divBdr>
        </w:div>
        <w:div w:id="909923575">
          <w:marLeft w:val="1166"/>
          <w:marRight w:val="0"/>
          <w:marTop w:val="48"/>
          <w:marBottom w:val="120"/>
          <w:divBdr>
            <w:top w:val="none" w:sz="0" w:space="0" w:color="auto"/>
            <w:left w:val="none" w:sz="0" w:space="0" w:color="auto"/>
            <w:bottom w:val="none" w:sz="0" w:space="0" w:color="auto"/>
            <w:right w:val="none" w:sz="0" w:space="0" w:color="auto"/>
          </w:divBdr>
        </w:div>
        <w:div w:id="731582288">
          <w:marLeft w:val="1166"/>
          <w:marRight w:val="0"/>
          <w:marTop w:val="48"/>
          <w:marBottom w:val="120"/>
          <w:divBdr>
            <w:top w:val="none" w:sz="0" w:space="0" w:color="auto"/>
            <w:left w:val="none" w:sz="0" w:space="0" w:color="auto"/>
            <w:bottom w:val="none" w:sz="0" w:space="0" w:color="auto"/>
            <w:right w:val="none" w:sz="0" w:space="0" w:color="auto"/>
          </w:divBdr>
        </w:div>
      </w:divsChild>
    </w:div>
    <w:div w:id="2018533124">
      <w:bodyDiv w:val="1"/>
      <w:marLeft w:val="0"/>
      <w:marRight w:val="0"/>
      <w:marTop w:val="0"/>
      <w:marBottom w:val="0"/>
      <w:divBdr>
        <w:top w:val="none" w:sz="0" w:space="0" w:color="auto"/>
        <w:left w:val="none" w:sz="0" w:space="0" w:color="auto"/>
        <w:bottom w:val="none" w:sz="0" w:space="0" w:color="auto"/>
        <w:right w:val="none" w:sz="0" w:space="0" w:color="auto"/>
      </w:divBdr>
      <w:divsChild>
        <w:div w:id="218438395">
          <w:marLeft w:val="446"/>
          <w:marRight w:val="0"/>
          <w:marTop w:val="106"/>
          <w:marBottom w:val="120"/>
          <w:divBdr>
            <w:top w:val="none" w:sz="0" w:space="0" w:color="auto"/>
            <w:left w:val="none" w:sz="0" w:space="0" w:color="auto"/>
            <w:bottom w:val="none" w:sz="0" w:space="0" w:color="auto"/>
            <w:right w:val="none" w:sz="0" w:space="0" w:color="auto"/>
          </w:divBdr>
        </w:div>
        <w:div w:id="1278215585">
          <w:marLeft w:val="446"/>
          <w:marRight w:val="0"/>
          <w:marTop w:val="106"/>
          <w:marBottom w:val="120"/>
          <w:divBdr>
            <w:top w:val="none" w:sz="0" w:space="0" w:color="auto"/>
            <w:left w:val="none" w:sz="0" w:space="0" w:color="auto"/>
            <w:bottom w:val="none" w:sz="0" w:space="0" w:color="auto"/>
            <w:right w:val="none" w:sz="0" w:space="0" w:color="auto"/>
          </w:divBdr>
        </w:div>
      </w:divsChild>
    </w:div>
    <w:div w:id="2023822163">
      <w:bodyDiv w:val="1"/>
      <w:marLeft w:val="0"/>
      <w:marRight w:val="0"/>
      <w:marTop w:val="0"/>
      <w:marBottom w:val="0"/>
      <w:divBdr>
        <w:top w:val="none" w:sz="0" w:space="0" w:color="auto"/>
        <w:left w:val="none" w:sz="0" w:space="0" w:color="auto"/>
        <w:bottom w:val="none" w:sz="0" w:space="0" w:color="auto"/>
        <w:right w:val="none" w:sz="0" w:space="0" w:color="auto"/>
      </w:divBdr>
      <w:divsChild>
        <w:div w:id="831792869">
          <w:marLeft w:val="446"/>
          <w:marRight w:val="0"/>
          <w:marTop w:val="72"/>
          <w:marBottom w:val="120"/>
          <w:divBdr>
            <w:top w:val="none" w:sz="0" w:space="0" w:color="auto"/>
            <w:left w:val="none" w:sz="0" w:space="0" w:color="auto"/>
            <w:bottom w:val="none" w:sz="0" w:space="0" w:color="auto"/>
            <w:right w:val="none" w:sz="0" w:space="0" w:color="auto"/>
          </w:divBdr>
        </w:div>
        <w:div w:id="141042367">
          <w:marLeft w:val="446"/>
          <w:marRight w:val="0"/>
          <w:marTop w:val="72"/>
          <w:marBottom w:val="120"/>
          <w:divBdr>
            <w:top w:val="none" w:sz="0" w:space="0" w:color="auto"/>
            <w:left w:val="none" w:sz="0" w:space="0" w:color="auto"/>
            <w:bottom w:val="none" w:sz="0" w:space="0" w:color="auto"/>
            <w:right w:val="none" w:sz="0" w:space="0" w:color="auto"/>
          </w:divBdr>
        </w:div>
      </w:divsChild>
    </w:div>
    <w:div w:id="2035843070">
      <w:bodyDiv w:val="1"/>
      <w:marLeft w:val="0"/>
      <w:marRight w:val="0"/>
      <w:marTop w:val="0"/>
      <w:marBottom w:val="0"/>
      <w:divBdr>
        <w:top w:val="none" w:sz="0" w:space="0" w:color="auto"/>
        <w:left w:val="none" w:sz="0" w:space="0" w:color="auto"/>
        <w:bottom w:val="none" w:sz="0" w:space="0" w:color="auto"/>
        <w:right w:val="none" w:sz="0" w:space="0" w:color="auto"/>
      </w:divBdr>
      <w:divsChild>
        <w:div w:id="80567823">
          <w:marLeft w:val="446"/>
          <w:marRight w:val="0"/>
          <w:marTop w:val="86"/>
          <w:marBottom w:val="120"/>
          <w:divBdr>
            <w:top w:val="none" w:sz="0" w:space="0" w:color="auto"/>
            <w:left w:val="none" w:sz="0" w:space="0" w:color="auto"/>
            <w:bottom w:val="none" w:sz="0" w:space="0" w:color="auto"/>
            <w:right w:val="none" w:sz="0" w:space="0" w:color="auto"/>
          </w:divBdr>
        </w:div>
      </w:divsChild>
    </w:div>
    <w:div w:id="2099474377">
      <w:bodyDiv w:val="1"/>
      <w:marLeft w:val="0"/>
      <w:marRight w:val="0"/>
      <w:marTop w:val="0"/>
      <w:marBottom w:val="0"/>
      <w:divBdr>
        <w:top w:val="none" w:sz="0" w:space="0" w:color="auto"/>
        <w:left w:val="none" w:sz="0" w:space="0" w:color="auto"/>
        <w:bottom w:val="none" w:sz="0" w:space="0" w:color="auto"/>
        <w:right w:val="none" w:sz="0" w:space="0" w:color="auto"/>
      </w:divBdr>
    </w:div>
    <w:div w:id="2112315324">
      <w:bodyDiv w:val="1"/>
      <w:marLeft w:val="0"/>
      <w:marRight w:val="0"/>
      <w:marTop w:val="0"/>
      <w:marBottom w:val="0"/>
      <w:divBdr>
        <w:top w:val="none" w:sz="0" w:space="0" w:color="auto"/>
        <w:left w:val="none" w:sz="0" w:space="0" w:color="auto"/>
        <w:bottom w:val="none" w:sz="0" w:space="0" w:color="auto"/>
        <w:right w:val="none" w:sz="0" w:space="0" w:color="auto"/>
      </w:divBdr>
    </w:div>
    <w:div w:id="2114981007">
      <w:bodyDiv w:val="1"/>
      <w:marLeft w:val="0"/>
      <w:marRight w:val="0"/>
      <w:marTop w:val="0"/>
      <w:marBottom w:val="0"/>
      <w:divBdr>
        <w:top w:val="none" w:sz="0" w:space="0" w:color="auto"/>
        <w:left w:val="none" w:sz="0" w:space="0" w:color="auto"/>
        <w:bottom w:val="none" w:sz="0" w:space="0" w:color="auto"/>
        <w:right w:val="none" w:sz="0" w:space="0" w:color="auto"/>
      </w:divBdr>
    </w:div>
    <w:div w:id="2125075299">
      <w:bodyDiv w:val="1"/>
      <w:marLeft w:val="0"/>
      <w:marRight w:val="0"/>
      <w:marTop w:val="0"/>
      <w:marBottom w:val="0"/>
      <w:divBdr>
        <w:top w:val="none" w:sz="0" w:space="0" w:color="auto"/>
        <w:left w:val="none" w:sz="0" w:space="0" w:color="auto"/>
        <w:bottom w:val="none" w:sz="0" w:space="0" w:color="auto"/>
        <w:right w:val="none" w:sz="0" w:space="0" w:color="auto"/>
      </w:divBdr>
      <w:divsChild>
        <w:div w:id="1380667198">
          <w:marLeft w:val="446"/>
          <w:marRight w:val="0"/>
          <w:marTop w:val="48"/>
          <w:marBottom w:val="120"/>
          <w:divBdr>
            <w:top w:val="none" w:sz="0" w:space="0" w:color="auto"/>
            <w:left w:val="none" w:sz="0" w:space="0" w:color="auto"/>
            <w:bottom w:val="none" w:sz="0" w:space="0" w:color="auto"/>
            <w:right w:val="none" w:sz="0" w:space="0" w:color="auto"/>
          </w:divBdr>
        </w:div>
        <w:div w:id="554510665">
          <w:marLeft w:val="446"/>
          <w:marRight w:val="0"/>
          <w:marTop w:val="48"/>
          <w:marBottom w:val="120"/>
          <w:divBdr>
            <w:top w:val="none" w:sz="0" w:space="0" w:color="auto"/>
            <w:left w:val="none" w:sz="0" w:space="0" w:color="auto"/>
            <w:bottom w:val="none" w:sz="0" w:space="0" w:color="auto"/>
            <w:right w:val="none" w:sz="0" w:space="0" w:color="auto"/>
          </w:divBdr>
        </w:div>
        <w:div w:id="421415993">
          <w:marLeft w:val="446"/>
          <w:marRight w:val="0"/>
          <w:marTop w:val="48"/>
          <w:marBottom w:val="120"/>
          <w:divBdr>
            <w:top w:val="none" w:sz="0" w:space="0" w:color="auto"/>
            <w:left w:val="none" w:sz="0" w:space="0" w:color="auto"/>
            <w:bottom w:val="none" w:sz="0" w:space="0" w:color="auto"/>
            <w:right w:val="none" w:sz="0" w:space="0" w:color="auto"/>
          </w:divBdr>
        </w:div>
        <w:div w:id="1299216671">
          <w:marLeft w:val="446"/>
          <w:marRight w:val="0"/>
          <w:marTop w:val="48"/>
          <w:marBottom w:val="120"/>
          <w:divBdr>
            <w:top w:val="none" w:sz="0" w:space="0" w:color="auto"/>
            <w:left w:val="none" w:sz="0" w:space="0" w:color="auto"/>
            <w:bottom w:val="none" w:sz="0" w:space="0" w:color="auto"/>
            <w:right w:val="none" w:sz="0" w:space="0" w:color="auto"/>
          </w:divBdr>
        </w:div>
        <w:div w:id="2123456282">
          <w:marLeft w:val="446"/>
          <w:marRight w:val="0"/>
          <w:marTop w:val="48"/>
          <w:marBottom w:val="120"/>
          <w:divBdr>
            <w:top w:val="none" w:sz="0" w:space="0" w:color="auto"/>
            <w:left w:val="none" w:sz="0" w:space="0" w:color="auto"/>
            <w:bottom w:val="none" w:sz="0" w:space="0" w:color="auto"/>
            <w:right w:val="none" w:sz="0" w:space="0" w:color="auto"/>
          </w:divBdr>
        </w:div>
        <w:div w:id="996685874">
          <w:marLeft w:val="446"/>
          <w:marRight w:val="0"/>
          <w:marTop w:val="48"/>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6F6B30ED754944FB82AC877351B9841" ma:contentTypeVersion="16" ma:contentTypeDescription="Crée un document." ma:contentTypeScope="" ma:versionID="a33078cfc1d4d9c018ee51543db1323d">
  <xsd:schema xmlns:xsd="http://www.w3.org/2001/XMLSchema" xmlns:xs="http://www.w3.org/2001/XMLSchema" xmlns:p="http://schemas.microsoft.com/office/2006/metadata/properties" xmlns:ns2="5b2ec213-35a5-44a6-a658-c7d913065e89" xmlns:ns3="255ccc48-c725-4253-acb8-dda3420f718c" targetNamespace="http://schemas.microsoft.com/office/2006/metadata/properties" ma:root="true" ma:fieldsID="e02bbc84228c33b1509e22a740e64a42" ns2:_="" ns3:_="">
    <xsd:import namespace="5b2ec213-35a5-44a6-a658-c7d913065e89"/>
    <xsd:import namespace="255ccc48-c725-4253-acb8-dda3420f718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uiv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ec213-35a5-44a6-a658-c7d913065e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3d37a64-7a81-453b-8f05-aac9d02acde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Suivi" ma:index="21" nillable="true" ma:displayName="Suivi" ma:format="Dropdown" ma:internalName="Suivi">
      <xsd:simpleType>
        <xsd:restriction base="dms:Choice">
          <xsd:enumeration value="Traité"/>
          <xsd:enumeration value="Choix 2"/>
          <xsd:enumeration value="Choix 3"/>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5ccc48-c725-4253-acb8-dda3420f718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1839d1-f072-41d9-be38-5d4afdd5bdbb}" ma:internalName="TaxCatchAll" ma:showField="CatchAllData" ma:web="255ccc48-c725-4253-acb8-dda3420f718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4B998A-4752-44D0-BADF-815994BAB0AD}">
  <ds:schemaRefs>
    <ds:schemaRef ds:uri="http://schemas.openxmlformats.org/officeDocument/2006/bibliography"/>
  </ds:schemaRefs>
</ds:datastoreItem>
</file>

<file path=customXml/itemProps2.xml><?xml version="1.0" encoding="utf-8"?>
<ds:datastoreItem xmlns:ds="http://schemas.openxmlformats.org/officeDocument/2006/customXml" ds:itemID="{AA12DB44-C967-492F-B39F-2137208D83A5}"/>
</file>

<file path=customXml/itemProps3.xml><?xml version="1.0" encoding="utf-8"?>
<ds:datastoreItem xmlns:ds="http://schemas.openxmlformats.org/officeDocument/2006/customXml" ds:itemID="{46A9CE3D-795B-4490-AAB6-2FDF9A4ADCDF}"/>
</file>

<file path=docProps/app.xml><?xml version="1.0" encoding="utf-8"?>
<Properties xmlns="http://schemas.openxmlformats.org/officeDocument/2006/extended-properties" xmlns:vt="http://schemas.openxmlformats.org/officeDocument/2006/docPropsVTypes">
  <Template>Normal.dotm</Template>
  <TotalTime>68</TotalTime>
  <Pages>32</Pages>
  <Words>6468</Words>
  <Characters>35575</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marco.veilleux</dc:creator>
  <cp:lastModifiedBy>Marco Veilleux</cp:lastModifiedBy>
  <cp:revision>5</cp:revision>
  <cp:lastPrinted>2021-06-28T21:07:00Z</cp:lastPrinted>
  <dcterms:created xsi:type="dcterms:W3CDTF">2023-06-29T01:33:00Z</dcterms:created>
  <dcterms:modified xsi:type="dcterms:W3CDTF">2023-06-29T02:38:00Z</dcterms:modified>
</cp:coreProperties>
</file>