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50"/>
        <w:gridCol w:w="3998"/>
        <w:gridCol w:w="3069"/>
        <w:gridCol w:w="2303"/>
        <w:gridCol w:w="1381"/>
        <w:gridCol w:w="1341"/>
        <w:gridCol w:w="4128"/>
      </w:tblGrid>
      <w:tr w:rsidR="000121AC" w14:paraId="6D845C5A" w14:textId="77777777" w:rsidTr="000121AC">
        <w:tc>
          <w:tcPr>
            <w:tcW w:w="1050" w:type="dxa"/>
          </w:tcPr>
          <w:p w14:paraId="72760728" w14:textId="77777777" w:rsidR="00C47780" w:rsidRDefault="00C47780">
            <w:r>
              <w:t>No</w:t>
            </w:r>
          </w:p>
        </w:tc>
        <w:tc>
          <w:tcPr>
            <w:tcW w:w="3998" w:type="dxa"/>
          </w:tcPr>
          <w:p w14:paraId="34FD83E4" w14:textId="77777777" w:rsidR="00C47780" w:rsidRDefault="00C47780">
            <w:r>
              <w:t>Mesure</w:t>
            </w:r>
          </w:p>
        </w:tc>
        <w:tc>
          <w:tcPr>
            <w:tcW w:w="3069" w:type="dxa"/>
          </w:tcPr>
          <w:p w14:paraId="7CB98D21" w14:textId="77777777" w:rsidR="00C47780" w:rsidRDefault="00C47780">
            <w:r>
              <w:t>Description</w:t>
            </w:r>
          </w:p>
        </w:tc>
        <w:tc>
          <w:tcPr>
            <w:tcW w:w="2303" w:type="dxa"/>
          </w:tcPr>
          <w:p w14:paraId="756819E1" w14:textId="77777777" w:rsidR="00C47780" w:rsidRDefault="00C47780">
            <w:r>
              <w:t>Responsable</w:t>
            </w:r>
          </w:p>
        </w:tc>
        <w:tc>
          <w:tcPr>
            <w:tcW w:w="1381" w:type="dxa"/>
          </w:tcPr>
          <w:p w14:paraId="35B5C659" w14:textId="77777777" w:rsidR="00C47780" w:rsidRDefault="00C47780">
            <w:r>
              <w:t>Échéancier</w:t>
            </w:r>
          </w:p>
        </w:tc>
        <w:tc>
          <w:tcPr>
            <w:tcW w:w="1341" w:type="dxa"/>
          </w:tcPr>
          <w:p w14:paraId="198716AE" w14:textId="77777777" w:rsidR="00C47780" w:rsidRDefault="00C47780">
            <w:r>
              <w:t>Avancement</w:t>
            </w:r>
          </w:p>
        </w:tc>
        <w:tc>
          <w:tcPr>
            <w:tcW w:w="4128" w:type="dxa"/>
          </w:tcPr>
          <w:p w14:paraId="6E7DDC96" w14:textId="77777777" w:rsidR="00C47780" w:rsidRDefault="00C47780">
            <w:r>
              <w:t>Commentaire</w:t>
            </w:r>
          </w:p>
        </w:tc>
      </w:tr>
      <w:tr w:rsidR="000121AC" w14:paraId="531AEC98" w14:textId="77777777" w:rsidTr="00E966C2">
        <w:trPr>
          <w:trHeight w:val="409"/>
        </w:trPr>
        <w:tc>
          <w:tcPr>
            <w:tcW w:w="1050" w:type="dxa"/>
          </w:tcPr>
          <w:p w14:paraId="09D7DE43" w14:textId="77777777" w:rsidR="000121AC" w:rsidRDefault="000121AC"/>
        </w:tc>
        <w:tc>
          <w:tcPr>
            <w:tcW w:w="3998" w:type="dxa"/>
          </w:tcPr>
          <w:p w14:paraId="0DDA5ADC" w14:textId="7A485E6A" w:rsidR="000121AC" w:rsidRDefault="000121AC" w:rsidP="00E966C2">
            <w:r w:rsidRPr="000121AC">
              <w:rPr>
                <w:b/>
              </w:rPr>
              <w:t>Secteur résidentiel</w:t>
            </w:r>
          </w:p>
        </w:tc>
        <w:tc>
          <w:tcPr>
            <w:tcW w:w="3069" w:type="dxa"/>
          </w:tcPr>
          <w:p w14:paraId="0CDC6532" w14:textId="77777777" w:rsidR="000121AC" w:rsidRDefault="000121AC"/>
        </w:tc>
        <w:tc>
          <w:tcPr>
            <w:tcW w:w="2303" w:type="dxa"/>
          </w:tcPr>
          <w:p w14:paraId="7E22D646" w14:textId="77777777" w:rsidR="000121AC" w:rsidRDefault="000121AC"/>
        </w:tc>
        <w:tc>
          <w:tcPr>
            <w:tcW w:w="1381" w:type="dxa"/>
          </w:tcPr>
          <w:p w14:paraId="19833497" w14:textId="77777777" w:rsidR="000121AC" w:rsidRDefault="000121AC"/>
        </w:tc>
        <w:tc>
          <w:tcPr>
            <w:tcW w:w="1341" w:type="dxa"/>
          </w:tcPr>
          <w:p w14:paraId="598553C1" w14:textId="77777777" w:rsidR="000121AC" w:rsidRDefault="000121AC"/>
        </w:tc>
        <w:tc>
          <w:tcPr>
            <w:tcW w:w="4128" w:type="dxa"/>
          </w:tcPr>
          <w:p w14:paraId="6AEAF737" w14:textId="77777777" w:rsidR="000121AC" w:rsidRDefault="000121AC"/>
        </w:tc>
      </w:tr>
      <w:tr w:rsidR="000121AC" w14:paraId="1B54B91D" w14:textId="77777777" w:rsidTr="000121AC">
        <w:tc>
          <w:tcPr>
            <w:tcW w:w="1050" w:type="dxa"/>
          </w:tcPr>
          <w:p w14:paraId="4AF3678C" w14:textId="77777777" w:rsidR="00C47780" w:rsidRDefault="00C47780" w:rsidP="000121AC">
            <w:pPr>
              <w:jc w:val="center"/>
            </w:pPr>
            <w:r>
              <w:t>1</w:t>
            </w:r>
          </w:p>
        </w:tc>
        <w:tc>
          <w:tcPr>
            <w:tcW w:w="3998" w:type="dxa"/>
          </w:tcPr>
          <w:p w14:paraId="76D84803" w14:textId="77777777" w:rsidR="00C47780" w:rsidRDefault="00C47780">
            <w:r w:rsidRPr="00A30F05">
              <w:rPr>
                <w:rFonts w:cs="Times New Roman"/>
                <w:sz w:val="20"/>
              </w:rPr>
              <w:t>Poursuivre la mise en place de mesures concrètes de réduction à la source</w:t>
            </w:r>
          </w:p>
        </w:tc>
        <w:tc>
          <w:tcPr>
            <w:tcW w:w="3069" w:type="dxa"/>
          </w:tcPr>
          <w:p w14:paraId="624F9958" w14:textId="77777777" w:rsidR="00C47780" w:rsidRDefault="00C47780"/>
        </w:tc>
        <w:tc>
          <w:tcPr>
            <w:tcW w:w="2303" w:type="dxa"/>
          </w:tcPr>
          <w:p w14:paraId="22BAA15C" w14:textId="77777777" w:rsidR="00C47780" w:rsidRDefault="00883553" w:rsidP="00883553">
            <w:pPr>
              <w:ind w:firstLine="708"/>
            </w:pPr>
            <w:r>
              <w:t xml:space="preserve">  </w:t>
            </w:r>
            <w:r w:rsidR="00C47780">
              <w:t>MRC</w:t>
            </w:r>
          </w:p>
        </w:tc>
        <w:tc>
          <w:tcPr>
            <w:tcW w:w="1381" w:type="dxa"/>
          </w:tcPr>
          <w:p w14:paraId="6CCCF879" w14:textId="169355A6" w:rsidR="00C47780" w:rsidRDefault="001F0890" w:rsidP="00883553">
            <w:pPr>
              <w:jc w:val="center"/>
            </w:pPr>
            <w:r>
              <w:t>2016-2021</w:t>
            </w:r>
          </w:p>
        </w:tc>
        <w:tc>
          <w:tcPr>
            <w:tcW w:w="1341" w:type="dxa"/>
          </w:tcPr>
          <w:p w14:paraId="0E6520B0" w14:textId="77777777" w:rsidR="00C47780" w:rsidRDefault="00C47780"/>
        </w:tc>
        <w:tc>
          <w:tcPr>
            <w:tcW w:w="4128" w:type="dxa"/>
          </w:tcPr>
          <w:p w14:paraId="58A3B49C" w14:textId="77777777" w:rsidR="00C47780" w:rsidRDefault="00C47780"/>
        </w:tc>
      </w:tr>
      <w:tr w:rsidR="000121AC" w14:paraId="386E5351" w14:textId="77777777" w:rsidTr="000121AC">
        <w:tc>
          <w:tcPr>
            <w:tcW w:w="1050" w:type="dxa"/>
          </w:tcPr>
          <w:p w14:paraId="1C4E4B5A" w14:textId="77777777" w:rsidR="00C47780" w:rsidRDefault="00C47780" w:rsidP="000121AC">
            <w:pPr>
              <w:jc w:val="center"/>
            </w:pPr>
            <w:r>
              <w:t>2</w:t>
            </w:r>
          </w:p>
        </w:tc>
        <w:tc>
          <w:tcPr>
            <w:tcW w:w="3998" w:type="dxa"/>
          </w:tcPr>
          <w:p w14:paraId="02AD8FEB" w14:textId="77777777" w:rsidR="00C47780" w:rsidRDefault="00C47780">
            <w:r w:rsidRPr="00A30F05">
              <w:rPr>
                <w:rFonts w:cs="Times New Roman"/>
                <w:sz w:val="20"/>
              </w:rPr>
              <w:t>Poursuivre le programme de compostage domestique et développer les campagnes de sensibilisation à l'</w:t>
            </w:r>
            <w:proofErr w:type="spellStart"/>
            <w:r w:rsidRPr="00A30F05">
              <w:rPr>
                <w:rFonts w:cs="Times New Roman"/>
                <w:sz w:val="20"/>
              </w:rPr>
              <w:t>herbicyclage</w:t>
            </w:r>
            <w:proofErr w:type="spellEnd"/>
            <w:r>
              <w:rPr>
                <w:rFonts w:cs="Times New Roman"/>
                <w:sz w:val="20"/>
              </w:rPr>
              <w:t xml:space="preserve">. </w:t>
            </w:r>
          </w:p>
        </w:tc>
        <w:tc>
          <w:tcPr>
            <w:tcW w:w="3069" w:type="dxa"/>
          </w:tcPr>
          <w:p w14:paraId="5776E424" w14:textId="77777777" w:rsidR="00C47780" w:rsidRDefault="00EC27AD">
            <w:r>
              <w:t>Formation compostage</w:t>
            </w:r>
          </w:p>
        </w:tc>
        <w:tc>
          <w:tcPr>
            <w:tcW w:w="2303" w:type="dxa"/>
          </w:tcPr>
          <w:p w14:paraId="071B14A6" w14:textId="77777777" w:rsidR="00C47780" w:rsidRDefault="00C47780" w:rsidP="00883553">
            <w:pPr>
              <w:jc w:val="center"/>
            </w:pPr>
            <w:r>
              <w:t>MRC et municipalités</w:t>
            </w:r>
          </w:p>
        </w:tc>
        <w:tc>
          <w:tcPr>
            <w:tcW w:w="1381" w:type="dxa"/>
          </w:tcPr>
          <w:p w14:paraId="34F3C713" w14:textId="6313A955" w:rsidR="00C47780" w:rsidRDefault="001F0890" w:rsidP="00883553">
            <w:pPr>
              <w:jc w:val="center"/>
            </w:pPr>
            <w:r>
              <w:t>2016-2021</w:t>
            </w:r>
          </w:p>
          <w:p w14:paraId="0728E22C" w14:textId="77777777" w:rsidR="00C47780" w:rsidRPr="00C47780" w:rsidRDefault="00C47780" w:rsidP="00883553">
            <w:pPr>
              <w:jc w:val="center"/>
            </w:pPr>
          </w:p>
        </w:tc>
        <w:tc>
          <w:tcPr>
            <w:tcW w:w="1341" w:type="dxa"/>
          </w:tcPr>
          <w:p w14:paraId="4679634A" w14:textId="1EC8F8FE" w:rsidR="00C47780" w:rsidRDefault="005F3BEB" w:rsidP="0090613B">
            <w:pPr>
              <w:jc w:val="center"/>
            </w:pPr>
            <w:r>
              <w:t>8</w:t>
            </w:r>
            <w:r w:rsidR="0090613B">
              <w:t>5%</w:t>
            </w:r>
          </w:p>
        </w:tc>
        <w:tc>
          <w:tcPr>
            <w:tcW w:w="4128" w:type="dxa"/>
          </w:tcPr>
          <w:p w14:paraId="39E2D54A" w14:textId="77777777" w:rsidR="001379F0" w:rsidRPr="009E579E" w:rsidRDefault="001379F0" w:rsidP="001379F0">
            <w:pPr>
              <w:rPr>
                <w:sz w:val="20"/>
                <w:szCs w:val="20"/>
                <w:u w:val="single"/>
              </w:rPr>
            </w:pPr>
            <w:r w:rsidRPr="009E579E">
              <w:rPr>
                <w:sz w:val="20"/>
                <w:szCs w:val="20"/>
                <w:u w:val="single"/>
              </w:rPr>
              <w:t>RICBS</w:t>
            </w:r>
          </w:p>
          <w:p w14:paraId="4E1D55B1" w14:textId="77777777" w:rsidR="001379F0" w:rsidRPr="00E966C2" w:rsidRDefault="001379F0" w:rsidP="001379F0">
            <w:pPr>
              <w:rPr>
                <w:sz w:val="20"/>
                <w:szCs w:val="20"/>
              </w:rPr>
            </w:pPr>
            <w:r w:rsidRPr="009E579E">
              <w:rPr>
                <w:sz w:val="20"/>
                <w:szCs w:val="20"/>
              </w:rPr>
              <w:t>For</w:t>
            </w:r>
            <w:r w:rsidRPr="00E966C2">
              <w:rPr>
                <w:sz w:val="20"/>
                <w:szCs w:val="20"/>
              </w:rPr>
              <w:t xml:space="preserve">mation sur </w:t>
            </w:r>
            <w:proofErr w:type="gramStart"/>
            <w:r w:rsidRPr="00E966C2">
              <w:rPr>
                <w:sz w:val="20"/>
                <w:szCs w:val="20"/>
              </w:rPr>
              <w:t>le compostage offerte</w:t>
            </w:r>
            <w:proofErr w:type="gramEnd"/>
            <w:r w:rsidRPr="00E966C2">
              <w:rPr>
                <w:sz w:val="20"/>
                <w:szCs w:val="20"/>
              </w:rPr>
              <w:t xml:space="preserve"> aux 17 municipalités membres de la RICBS</w:t>
            </w:r>
          </w:p>
          <w:p w14:paraId="566D5106" w14:textId="242E535E" w:rsidR="001379F0" w:rsidRPr="00E966C2" w:rsidRDefault="001379F0" w:rsidP="001379F0">
            <w:pPr>
              <w:rPr>
                <w:b/>
                <w:sz w:val="20"/>
                <w:szCs w:val="20"/>
              </w:rPr>
            </w:pPr>
            <w:r w:rsidRPr="00E966C2">
              <w:rPr>
                <w:b/>
                <w:sz w:val="20"/>
                <w:szCs w:val="20"/>
              </w:rPr>
              <w:t>*Formation</w:t>
            </w:r>
            <w:r w:rsidR="00201B34" w:rsidRPr="00E966C2">
              <w:rPr>
                <w:b/>
                <w:sz w:val="20"/>
                <w:szCs w:val="20"/>
              </w:rPr>
              <w:t>s</w:t>
            </w:r>
            <w:r w:rsidRPr="00E966C2">
              <w:rPr>
                <w:b/>
                <w:sz w:val="20"/>
                <w:szCs w:val="20"/>
              </w:rPr>
              <w:t xml:space="preserve"> 20</w:t>
            </w:r>
            <w:r w:rsidR="00A629E7" w:rsidRPr="00E966C2">
              <w:rPr>
                <w:b/>
                <w:sz w:val="20"/>
                <w:szCs w:val="20"/>
              </w:rPr>
              <w:t>20</w:t>
            </w:r>
            <w:r w:rsidRPr="00E966C2">
              <w:rPr>
                <w:b/>
                <w:sz w:val="20"/>
                <w:szCs w:val="20"/>
              </w:rPr>
              <w:t xml:space="preserve"> (RICBS)</w:t>
            </w:r>
          </w:p>
          <w:p w14:paraId="2040FEA3" w14:textId="3C2D3317" w:rsidR="00E60067" w:rsidRPr="00E966C2" w:rsidRDefault="00E60067" w:rsidP="001379F0">
            <w:pPr>
              <w:rPr>
                <w:b/>
                <w:sz w:val="20"/>
                <w:szCs w:val="20"/>
              </w:rPr>
            </w:pPr>
            <w:r w:rsidRPr="00E966C2">
              <w:rPr>
                <w:b/>
                <w:sz w:val="20"/>
                <w:szCs w:val="20"/>
              </w:rPr>
              <w:t>Atelier en visioconférence</w:t>
            </w:r>
          </w:p>
          <w:p w14:paraId="3ACA3855" w14:textId="126AF3CB" w:rsidR="001379F0" w:rsidRPr="00E966C2" w:rsidRDefault="00E60067" w:rsidP="001379F0">
            <w:pPr>
              <w:rPr>
                <w:sz w:val="20"/>
                <w:szCs w:val="20"/>
              </w:rPr>
            </w:pPr>
            <w:r w:rsidRPr="00E966C2">
              <w:rPr>
                <w:sz w:val="20"/>
                <w:szCs w:val="20"/>
              </w:rPr>
              <w:t>25 juin 2020</w:t>
            </w:r>
            <w:r w:rsidR="001379F0" w:rsidRPr="00E966C2">
              <w:rPr>
                <w:sz w:val="20"/>
                <w:szCs w:val="20"/>
              </w:rPr>
              <w:t xml:space="preserve"> – </w:t>
            </w:r>
            <w:r w:rsidRPr="00E966C2">
              <w:rPr>
                <w:sz w:val="20"/>
                <w:szCs w:val="20"/>
              </w:rPr>
              <w:t>27</w:t>
            </w:r>
            <w:r w:rsidR="001379F0" w:rsidRPr="00E966C2">
              <w:rPr>
                <w:sz w:val="20"/>
                <w:szCs w:val="20"/>
              </w:rPr>
              <w:t xml:space="preserve"> personnes</w:t>
            </w:r>
          </w:p>
          <w:p w14:paraId="7ADFF6F5" w14:textId="17383BB6" w:rsidR="001379F0" w:rsidRPr="00E966C2" w:rsidRDefault="00201B34" w:rsidP="001379F0">
            <w:pPr>
              <w:rPr>
                <w:sz w:val="20"/>
                <w:szCs w:val="20"/>
              </w:rPr>
            </w:pPr>
            <w:r w:rsidRPr="00E966C2">
              <w:rPr>
                <w:sz w:val="20"/>
                <w:szCs w:val="20"/>
              </w:rPr>
              <w:t>1</w:t>
            </w:r>
            <w:r w:rsidR="00E60067" w:rsidRPr="00E966C2">
              <w:rPr>
                <w:sz w:val="20"/>
                <w:szCs w:val="20"/>
              </w:rPr>
              <w:t>6</w:t>
            </w:r>
            <w:r w:rsidR="001379F0" w:rsidRPr="00E966C2">
              <w:rPr>
                <w:sz w:val="20"/>
                <w:szCs w:val="20"/>
              </w:rPr>
              <w:t xml:space="preserve"> composteurs vendus par la RICBS</w:t>
            </w:r>
          </w:p>
          <w:p w14:paraId="4ECA713E" w14:textId="5B2B8961" w:rsidR="004043BC" w:rsidRPr="00E966C2" w:rsidRDefault="00E60067" w:rsidP="004043BC">
            <w:pPr>
              <w:rPr>
                <w:sz w:val="20"/>
                <w:szCs w:val="20"/>
              </w:rPr>
            </w:pPr>
            <w:r w:rsidRPr="00E966C2">
              <w:rPr>
                <w:sz w:val="20"/>
                <w:szCs w:val="20"/>
              </w:rPr>
              <w:t>Poursuite du p</w:t>
            </w:r>
            <w:r w:rsidR="004043BC" w:rsidRPr="00E966C2">
              <w:rPr>
                <w:sz w:val="20"/>
                <w:szCs w:val="20"/>
              </w:rPr>
              <w:t>rojet pilote municipalité du Lac Poulin</w:t>
            </w:r>
            <w:r w:rsidRPr="00E966C2">
              <w:rPr>
                <w:sz w:val="20"/>
                <w:szCs w:val="20"/>
              </w:rPr>
              <w:t xml:space="preserve"> - </w:t>
            </w:r>
            <w:r w:rsidR="004043BC" w:rsidRPr="00E966C2">
              <w:rPr>
                <w:sz w:val="20"/>
                <w:szCs w:val="20"/>
              </w:rPr>
              <w:t xml:space="preserve">Compostage et jardin communautaire  </w:t>
            </w:r>
          </w:p>
          <w:p w14:paraId="2ECC82AE" w14:textId="77777777" w:rsidR="00EC27AD" w:rsidRPr="00E966C2" w:rsidRDefault="00EC27AD" w:rsidP="00E60067"/>
          <w:p w14:paraId="74AB54E5" w14:textId="74A69D55" w:rsidR="00E60067" w:rsidRPr="00E966C2" w:rsidRDefault="00E60067" w:rsidP="00E60067">
            <w:pPr>
              <w:rPr>
                <w:sz w:val="20"/>
                <w:szCs w:val="20"/>
              </w:rPr>
            </w:pPr>
            <w:r w:rsidRPr="00E966C2">
              <w:rPr>
                <w:sz w:val="20"/>
                <w:szCs w:val="20"/>
              </w:rPr>
              <w:t>Conférence « À vos frigos! »</w:t>
            </w:r>
          </w:p>
          <w:p w14:paraId="0622CBA5" w14:textId="0C0CE25D" w:rsidR="00E60067" w:rsidRPr="00E966C2" w:rsidRDefault="00E60067" w:rsidP="00E60067">
            <w:pPr>
              <w:rPr>
                <w:sz w:val="20"/>
                <w:szCs w:val="20"/>
              </w:rPr>
            </w:pPr>
            <w:r w:rsidRPr="00E966C2">
              <w:rPr>
                <w:sz w:val="20"/>
                <w:szCs w:val="20"/>
              </w:rPr>
              <w:t>Sensibilisation gaspillage alimentaire</w:t>
            </w:r>
          </w:p>
          <w:p w14:paraId="6554BEC2" w14:textId="714DC3D6" w:rsidR="00E60067" w:rsidRPr="00E966C2" w:rsidRDefault="00E60067" w:rsidP="00E60067">
            <w:pPr>
              <w:rPr>
                <w:sz w:val="20"/>
                <w:szCs w:val="20"/>
              </w:rPr>
            </w:pPr>
            <w:r w:rsidRPr="00E966C2">
              <w:rPr>
                <w:sz w:val="20"/>
                <w:szCs w:val="20"/>
              </w:rPr>
              <w:t>10 novembre 2020 -visioconférence</w:t>
            </w:r>
          </w:p>
          <w:p w14:paraId="4F5ED47D" w14:textId="37F76C8D" w:rsidR="00E60067" w:rsidRPr="00E60067" w:rsidRDefault="00E60067" w:rsidP="00E60067">
            <w:pPr>
              <w:rPr>
                <w:sz w:val="20"/>
                <w:szCs w:val="20"/>
              </w:rPr>
            </w:pPr>
            <w:r w:rsidRPr="00E966C2">
              <w:rPr>
                <w:sz w:val="20"/>
                <w:szCs w:val="20"/>
              </w:rPr>
              <w:t>17 personnes présentes</w:t>
            </w:r>
          </w:p>
          <w:p w14:paraId="7D120C49" w14:textId="76BE1151" w:rsidR="00E60067" w:rsidRDefault="00E60067" w:rsidP="00E60067"/>
        </w:tc>
      </w:tr>
      <w:tr w:rsidR="000121AC" w14:paraId="4B415938" w14:textId="77777777" w:rsidTr="00E966C2">
        <w:trPr>
          <w:trHeight w:val="476"/>
        </w:trPr>
        <w:tc>
          <w:tcPr>
            <w:tcW w:w="1050" w:type="dxa"/>
          </w:tcPr>
          <w:p w14:paraId="7B7F1B92" w14:textId="77777777" w:rsidR="00C47780" w:rsidRDefault="00C47780" w:rsidP="000121AC">
            <w:pPr>
              <w:jc w:val="center"/>
            </w:pPr>
            <w:r>
              <w:t>3</w:t>
            </w:r>
          </w:p>
        </w:tc>
        <w:tc>
          <w:tcPr>
            <w:tcW w:w="3998" w:type="dxa"/>
          </w:tcPr>
          <w:p w14:paraId="5651A560" w14:textId="77777777" w:rsidR="00C47780" w:rsidRDefault="00C47780">
            <w:r w:rsidRPr="00A30F05">
              <w:rPr>
                <w:rFonts w:cs="Times New Roman"/>
                <w:sz w:val="20"/>
              </w:rPr>
              <w:t>Poursuivre la mise en place de mesures concrètes de réemploi</w:t>
            </w:r>
          </w:p>
        </w:tc>
        <w:tc>
          <w:tcPr>
            <w:tcW w:w="3069" w:type="dxa"/>
          </w:tcPr>
          <w:p w14:paraId="15423F1A" w14:textId="77777777" w:rsidR="00C47780" w:rsidRDefault="00C47780"/>
        </w:tc>
        <w:tc>
          <w:tcPr>
            <w:tcW w:w="2303" w:type="dxa"/>
          </w:tcPr>
          <w:p w14:paraId="297B7927" w14:textId="77777777" w:rsidR="00C47780" w:rsidRDefault="00C47780" w:rsidP="00883553">
            <w:pPr>
              <w:jc w:val="center"/>
            </w:pPr>
            <w:r>
              <w:t>MRC et RICBS</w:t>
            </w:r>
          </w:p>
        </w:tc>
        <w:tc>
          <w:tcPr>
            <w:tcW w:w="1381" w:type="dxa"/>
          </w:tcPr>
          <w:p w14:paraId="00E38332" w14:textId="00EB9596" w:rsidR="00C47780" w:rsidRDefault="001F0890" w:rsidP="00883553">
            <w:pPr>
              <w:jc w:val="center"/>
            </w:pPr>
            <w:r>
              <w:t>2016-2021</w:t>
            </w:r>
          </w:p>
        </w:tc>
        <w:tc>
          <w:tcPr>
            <w:tcW w:w="1341" w:type="dxa"/>
          </w:tcPr>
          <w:p w14:paraId="332CC738" w14:textId="77777777" w:rsidR="00C47780" w:rsidRDefault="00C47780"/>
        </w:tc>
        <w:tc>
          <w:tcPr>
            <w:tcW w:w="4128" w:type="dxa"/>
          </w:tcPr>
          <w:p w14:paraId="57E36FB5" w14:textId="77777777" w:rsidR="00C47780" w:rsidRDefault="00C47780"/>
        </w:tc>
      </w:tr>
      <w:tr w:rsidR="000121AC" w14:paraId="19C1C58C" w14:textId="77777777" w:rsidTr="00871ABD">
        <w:tc>
          <w:tcPr>
            <w:tcW w:w="1050" w:type="dxa"/>
          </w:tcPr>
          <w:p w14:paraId="25088F10" w14:textId="77777777" w:rsidR="00C47780" w:rsidRDefault="00C47780" w:rsidP="000121AC">
            <w:pPr>
              <w:jc w:val="center"/>
            </w:pPr>
            <w:r>
              <w:t>4</w:t>
            </w:r>
          </w:p>
        </w:tc>
        <w:tc>
          <w:tcPr>
            <w:tcW w:w="3998" w:type="dxa"/>
          </w:tcPr>
          <w:p w14:paraId="54652ADC" w14:textId="77777777" w:rsidR="00C47780" w:rsidRPr="00871ABD" w:rsidRDefault="00C47780">
            <w:r w:rsidRPr="00871ABD">
              <w:rPr>
                <w:rFonts w:cs="Times New Roman"/>
                <w:sz w:val="20"/>
              </w:rPr>
              <w:t>Maintenir et développer les filières de réemploi sur le territoire de la MRC</w:t>
            </w:r>
          </w:p>
        </w:tc>
        <w:tc>
          <w:tcPr>
            <w:tcW w:w="3069" w:type="dxa"/>
          </w:tcPr>
          <w:p w14:paraId="482A0FCA" w14:textId="77777777" w:rsidR="00C47780" w:rsidRPr="00871ABD" w:rsidRDefault="00BF0D7E">
            <w:r w:rsidRPr="00871ABD">
              <w:t>Tubulure érablière</w:t>
            </w:r>
          </w:p>
          <w:p w14:paraId="10AC985F" w14:textId="77777777" w:rsidR="001379F0" w:rsidRPr="00871ABD" w:rsidRDefault="001379F0">
            <w:proofErr w:type="spellStart"/>
            <w:r w:rsidRPr="00871ABD">
              <w:t>Recycfluo</w:t>
            </w:r>
            <w:proofErr w:type="spellEnd"/>
          </w:p>
          <w:p w14:paraId="485E1BC6" w14:textId="77777777" w:rsidR="001379F0" w:rsidRPr="00871ABD" w:rsidRDefault="001379F0">
            <w:r w:rsidRPr="00871ABD">
              <w:t>ARPE-Québec</w:t>
            </w:r>
          </w:p>
          <w:p w14:paraId="5D5C5BA9" w14:textId="77777777" w:rsidR="000B48F6" w:rsidRPr="00871ABD" w:rsidRDefault="000B48F6">
            <w:r w:rsidRPr="00871ABD">
              <w:t>Piles</w:t>
            </w:r>
          </w:p>
        </w:tc>
        <w:tc>
          <w:tcPr>
            <w:tcW w:w="2303" w:type="dxa"/>
          </w:tcPr>
          <w:p w14:paraId="3B354F57" w14:textId="77777777" w:rsidR="00C47780" w:rsidRPr="00C47780" w:rsidRDefault="00C47780" w:rsidP="00883553">
            <w:r w:rsidRPr="00C47780">
              <w:rPr>
                <w:rFonts w:cs="Times New Roman"/>
              </w:rPr>
              <w:t>MRC, municipalités et RICBS</w:t>
            </w:r>
          </w:p>
        </w:tc>
        <w:tc>
          <w:tcPr>
            <w:tcW w:w="1381" w:type="dxa"/>
          </w:tcPr>
          <w:p w14:paraId="07319A7F" w14:textId="7D3A77C8" w:rsidR="00C47780" w:rsidRDefault="001F0890" w:rsidP="00883553">
            <w:pPr>
              <w:jc w:val="center"/>
            </w:pPr>
            <w:r>
              <w:t>2016-2021</w:t>
            </w:r>
          </w:p>
        </w:tc>
        <w:tc>
          <w:tcPr>
            <w:tcW w:w="1341" w:type="dxa"/>
          </w:tcPr>
          <w:p w14:paraId="15009E1B" w14:textId="199D362A" w:rsidR="00C47780" w:rsidRDefault="005F3BEB" w:rsidP="0090613B">
            <w:pPr>
              <w:jc w:val="center"/>
            </w:pPr>
            <w:r>
              <w:t>9</w:t>
            </w:r>
            <w:r w:rsidR="0090613B">
              <w:t>5%</w:t>
            </w:r>
          </w:p>
        </w:tc>
        <w:tc>
          <w:tcPr>
            <w:tcW w:w="4128" w:type="dxa"/>
            <w:shd w:val="clear" w:color="auto" w:fill="auto"/>
          </w:tcPr>
          <w:p w14:paraId="53BE2C7A" w14:textId="77777777" w:rsidR="001379F0" w:rsidRPr="009E579E" w:rsidRDefault="001379F0" w:rsidP="001379F0">
            <w:pPr>
              <w:rPr>
                <w:sz w:val="20"/>
                <w:szCs w:val="20"/>
                <w:u w:val="single"/>
              </w:rPr>
            </w:pPr>
            <w:r w:rsidRPr="009E579E">
              <w:rPr>
                <w:sz w:val="20"/>
                <w:szCs w:val="20"/>
                <w:u w:val="single"/>
              </w:rPr>
              <w:t>RICBS</w:t>
            </w:r>
          </w:p>
          <w:p w14:paraId="41BD26C7" w14:textId="77777777" w:rsidR="001379F0" w:rsidRPr="009E579E" w:rsidRDefault="001379F0" w:rsidP="001379F0">
            <w:pPr>
              <w:rPr>
                <w:sz w:val="20"/>
                <w:szCs w:val="20"/>
                <w:u w:val="single"/>
              </w:rPr>
            </w:pPr>
            <w:r w:rsidRPr="009E579E">
              <w:rPr>
                <w:sz w:val="20"/>
                <w:szCs w:val="20"/>
                <w:u w:val="single"/>
              </w:rPr>
              <w:t>(Écocentre)</w:t>
            </w:r>
          </w:p>
          <w:p w14:paraId="10856DB2" w14:textId="77777777" w:rsidR="001379F0" w:rsidRPr="00E966C2" w:rsidRDefault="001379F0" w:rsidP="001379F0">
            <w:pPr>
              <w:rPr>
                <w:sz w:val="20"/>
                <w:szCs w:val="20"/>
              </w:rPr>
            </w:pPr>
            <w:r w:rsidRPr="00E966C2">
              <w:rPr>
                <w:sz w:val="20"/>
                <w:szCs w:val="20"/>
              </w:rPr>
              <w:t>ARPE-Québec</w:t>
            </w:r>
          </w:p>
          <w:p w14:paraId="69CE117D" w14:textId="77777777" w:rsidR="001379F0" w:rsidRPr="00E966C2" w:rsidRDefault="001379F0" w:rsidP="001379F0">
            <w:pPr>
              <w:rPr>
                <w:sz w:val="20"/>
                <w:szCs w:val="20"/>
              </w:rPr>
            </w:pPr>
            <w:r w:rsidRPr="00E966C2">
              <w:rPr>
                <w:sz w:val="20"/>
                <w:szCs w:val="20"/>
              </w:rPr>
              <w:t>Récupération de matériel informatique et électronique</w:t>
            </w:r>
          </w:p>
          <w:p w14:paraId="2181E1B9" w14:textId="22BA21F0" w:rsidR="001379F0" w:rsidRPr="00E966C2" w:rsidRDefault="001379F0" w:rsidP="001379F0">
            <w:pPr>
              <w:rPr>
                <w:b/>
                <w:sz w:val="20"/>
                <w:szCs w:val="20"/>
              </w:rPr>
            </w:pPr>
            <w:r w:rsidRPr="00E966C2">
              <w:rPr>
                <w:b/>
                <w:sz w:val="20"/>
                <w:szCs w:val="20"/>
              </w:rPr>
              <w:t>20</w:t>
            </w:r>
            <w:r w:rsidR="00B57BD1" w:rsidRPr="00E966C2">
              <w:rPr>
                <w:b/>
                <w:sz w:val="20"/>
                <w:szCs w:val="20"/>
              </w:rPr>
              <w:t>20</w:t>
            </w:r>
            <w:r w:rsidRPr="00E966C2">
              <w:rPr>
                <w:b/>
                <w:sz w:val="20"/>
                <w:szCs w:val="20"/>
              </w:rPr>
              <w:t xml:space="preserve"> = </w:t>
            </w:r>
            <w:r w:rsidR="00B57BD1" w:rsidRPr="00E966C2">
              <w:rPr>
                <w:b/>
                <w:sz w:val="20"/>
                <w:szCs w:val="20"/>
              </w:rPr>
              <w:t>62,75</w:t>
            </w:r>
            <w:r w:rsidRPr="00E966C2">
              <w:rPr>
                <w:b/>
                <w:sz w:val="20"/>
                <w:szCs w:val="20"/>
              </w:rPr>
              <w:t xml:space="preserve"> tonnes récupérées</w:t>
            </w:r>
          </w:p>
          <w:p w14:paraId="0EBD2C9C" w14:textId="77777777" w:rsidR="001379F0" w:rsidRPr="00E966C2" w:rsidRDefault="001379F0" w:rsidP="001379F0">
            <w:pPr>
              <w:rPr>
                <w:sz w:val="20"/>
                <w:szCs w:val="20"/>
              </w:rPr>
            </w:pPr>
            <w:proofErr w:type="spellStart"/>
            <w:r w:rsidRPr="00E966C2">
              <w:rPr>
                <w:sz w:val="20"/>
                <w:szCs w:val="20"/>
              </w:rPr>
              <w:t>RecycFluo</w:t>
            </w:r>
            <w:proofErr w:type="spellEnd"/>
          </w:p>
          <w:p w14:paraId="0A650B35" w14:textId="77777777" w:rsidR="001379F0" w:rsidRPr="00E966C2" w:rsidRDefault="001379F0" w:rsidP="001379F0">
            <w:pPr>
              <w:rPr>
                <w:sz w:val="20"/>
                <w:szCs w:val="20"/>
              </w:rPr>
            </w:pPr>
            <w:r w:rsidRPr="00E966C2">
              <w:rPr>
                <w:sz w:val="20"/>
                <w:szCs w:val="20"/>
              </w:rPr>
              <w:t>Récupération d’ampoules au mercure et de tubes fluorescents</w:t>
            </w:r>
          </w:p>
          <w:p w14:paraId="616B9C03" w14:textId="74ADCEAE" w:rsidR="001379F0" w:rsidRPr="00E966C2" w:rsidRDefault="001379F0" w:rsidP="001379F0">
            <w:pPr>
              <w:rPr>
                <w:b/>
                <w:sz w:val="20"/>
                <w:szCs w:val="20"/>
              </w:rPr>
            </w:pPr>
            <w:r w:rsidRPr="00E966C2">
              <w:rPr>
                <w:b/>
                <w:sz w:val="20"/>
                <w:szCs w:val="20"/>
              </w:rPr>
              <w:t>20</w:t>
            </w:r>
            <w:r w:rsidR="00A12C5F" w:rsidRPr="00E966C2">
              <w:rPr>
                <w:b/>
                <w:sz w:val="20"/>
                <w:szCs w:val="20"/>
              </w:rPr>
              <w:t>20</w:t>
            </w:r>
            <w:r w:rsidRPr="00E966C2">
              <w:rPr>
                <w:b/>
                <w:sz w:val="20"/>
                <w:szCs w:val="20"/>
              </w:rPr>
              <w:t xml:space="preserve"> = </w:t>
            </w:r>
            <w:r w:rsidR="00A12C5F" w:rsidRPr="00E966C2">
              <w:rPr>
                <w:b/>
                <w:sz w:val="20"/>
                <w:szCs w:val="20"/>
              </w:rPr>
              <w:t>2,80</w:t>
            </w:r>
            <w:r w:rsidRPr="00E966C2">
              <w:rPr>
                <w:b/>
                <w:sz w:val="20"/>
                <w:szCs w:val="20"/>
              </w:rPr>
              <w:t xml:space="preserve"> tonnes récupérées</w:t>
            </w:r>
          </w:p>
          <w:p w14:paraId="784CFBEC" w14:textId="77777777" w:rsidR="001379F0" w:rsidRPr="00E966C2" w:rsidRDefault="001379F0" w:rsidP="001379F0">
            <w:pPr>
              <w:rPr>
                <w:sz w:val="20"/>
                <w:szCs w:val="20"/>
              </w:rPr>
            </w:pPr>
            <w:r w:rsidRPr="00E966C2">
              <w:rPr>
                <w:sz w:val="20"/>
                <w:szCs w:val="20"/>
              </w:rPr>
              <w:t>Tubulure d’érablière récupérée</w:t>
            </w:r>
          </w:p>
          <w:p w14:paraId="3C698EF6" w14:textId="19C71F7B" w:rsidR="001379F0" w:rsidRPr="00E966C2" w:rsidRDefault="001379F0" w:rsidP="001379F0">
            <w:pPr>
              <w:rPr>
                <w:b/>
                <w:sz w:val="20"/>
                <w:szCs w:val="20"/>
              </w:rPr>
            </w:pPr>
            <w:r w:rsidRPr="00E966C2">
              <w:rPr>
                <w:b/>
                <w:sz w:val="20"/>
                <w:szCs w:val="20"/>
              </w:rPr>
              <w:t>20</w:t>
            </w:r>
            <w:r w:rsidR="00B57BD1" w:rsidRPr="00E966C2">
              <w:rPr>
                <w:b/>
                <w:sz w:val="20"/>
                <w:szCs w:val="20"/>
              </w:rPr>
              <w:t>20</w:t>
            </w:r>
            <w:r w:rsidRPr="00E966C2">
              <w:rPr>
                <w:b/>
                <w:sz w:val="20"/>
                <w:szCs w:val="20"/>
              </w:rPr>
              <w:t xml:space="preserve"> = </w:t>
            </w:r>
            <w:r w:rsidR="00B57BD1" w:rsidRPr="00E966C2">
              <w:rPr>
                <w:b/>
                <w:sz w:val="20"/>
                <w:szCs w:val="20"/>
              </w:rPr>
              <w:t>38,22</w:t>
            </w:r>
            <w:r w:rsidRPr="00E966C2">
              <w:rPr>
                <w:b/>
                <w:sz w:val="20"/>
                <w:szCs w:val="20"/>
              </w:rPr>
              <w:t xml:space="preserve"> tonnes métriques récupérées</w:t>
            </w:r>
          </w:p>
          <w:p w14:paraId="389E4185" w14:textId="0FD9139D" w:rsidR="000B48F6" w:rsidRDefault="000B48F6" w:rsidP="001379F0">
            <w:pPr>
              <w:rPr>
                <w:sz w:val="20"/>
                <w:szCs w:val="20"/>
              </w:rPr>
            </w:pPr>
            <w:r w:rsidRPr="00E966C2">
              <w:rPr>
                <w:sz w:val="20"/>
                <w:szCs w:val="20"/>
              </w:rPr>
              <w:t>Récupération des piles</w:t>
            </w:r>
          </w:p>
          <w:p w14:paraId="2A44501A" w14:textId="77777777" w:rsidR="00C47780" w:rsidRDefault="00C47780" w:rsidP="00EF2FBC"/>
        </w:tc>
      </w:tr>
      <w:tr w:rsidR="000121AC" w14:paraId="7A70428B" w14:textId="77777777" w:rsidTr="00C60174">
        <w:trPr>
          <w:trHeight w:val="419"/>
        </w:trPr>
        <w:tc>
          <w:tcPr>
            <w:tcW w:w="1050" w:type="dxa"/>
          </w:tcPr>
          <w:p w14:paraId="39C44601" w14:textId="77777777" w:rsidR="00C47780" w:rsidRDefault="00C47780" w:rsidP="000121AC">
            <w:pPr>
              <w:jc w:val="center"/>
            </w:pPr>
            <w:r>
              <w:lastRenderedPageBreak/>
              <w:t>5</w:t>
            </w:r>
          </w:p>
        </w:tc>
        <w:tc>
          <w:tcPr>
            <w:tcW w:w="3998" w:type="dxa"/>
          </w:tcPr>
          <w:p w14:paraId="39BE6C68" w14:textId="77777777" w:rsidR="00C47780" w:rsidRDefault="00C47780">
            <w:r w:rsidRPr="00A30F05">
              <w:rPr>
                <w:rFonts w:cs="Times New Roman"/>
                <w:sz w:val="20"/>
              </w:rPr>
              <w:t>Adopter une Politique environnementale pour la MRC et la décliner pour la RICBS et les municipalités</w:t>
            </w:r>
          </w:p>
        </w:tc>
        <w:tc>
          <w:tcPr>
            <w:tcW w:w="3069" w:type="dxa"/>
          </w:tcPr>
          <w:p w14:paraId="595195AA" w14:textId="77777777" w:rsidR="00C47780" w:rsidRDefault="00C47780"/>
        </w:tc>
        <w:tc>
          <w:tcPr>
            <w:tcW w:w="2303" w:type="dxa"/>
          </w:tcPr>
          <w:p w14:paraId="29E78A54" w14:textId="77777777" w:rsidR="00C47780" w:rsidRDefault="00F26B67" w:rsidP="00883553">
            <w:pPr>
              <w:jc w:val="center"/>
            </w:pPr>
            <w:r w:rsidRPr="00C47780">
              <w:rPr>
                <w:rFonts w:cs="Times New Roman"/>
              </w:rPr>
              <w:t>MRC, municipalités et RICBS</w:t>
            </w:r>
          </w:p>
        </w:tc>
        <w:tc>
          <w:tcPr>
            <w:tcW w:w="1381" w:type="dxa"/>
          </w:tcPr>
          <w:p w14:paraId="32B27DC0" w14:textId="3C62E654" w:rsidR="00C47780" w:rsidRDefault="001F0890" w:rsidP="00883553">
            <w:pPr>
              <w:jc w:val="center"/>
            </w:pPr>
            <w:r>
              <w:t>2016-2021</w:t>
            </w:r>
          </w:p>
        </w:tc>
        <w:tc>
          <w:tcPr>
            <w:tcW w:w="1341" w:type="dxa"/>
          </w:tcPr>
          <w:p w14:paraId="048F024D" w14:textId="77777777" w:rsidR="00C47780" w:rsidRDefault="002F370E">
            <w:r>
              <w:t>100%</w:t>
            </w:r>
          </w:p>
        </w:tc>
        <w:tc>
          <w:tcPr>
            <w:tcW w:w="4128" w:type="dxa"/>
            <w:shd w:val="clear" w:color="auto" w:fill="auto"/>
          </w:tcPr>
          <w:p w14:paraId="3008079E" w14:textId="042D4B1B" w:rsidR="001379F0" w:rsidRPr="00871ABD" w:rsidRDefault="002F370E">
            <w:r w:rsidRPr="00871ABD">
              <w:t>Adoptée à la MRC en 2018.</w:t>
            </w:r>
          </w:p>
          <w:p w14:paraId="3F190D98" w14:textId="77777777" w:rsidR="001379F0" w:rsidRPr="00871ABD" w:rsidRDefault="001379F0"/>
          <w:p w14:paraId="3F2B47DA" w14:textId="77777777" w:rsidR="001379F0" w:rsidRPr="00871ABD" w:rsidRDefault="001379F0"/>
        </w:tc>
      </w:tr>
      <w:tr w:rsidR="001379F0" w14:paraId="6C2B22BE" w14:textId="77777777" w:rsidTr="000121AC">
        <w:tc>
          <w:tcPr>
            <w:tcW w:w="1050" w:type="dxa"/>
          </w:tcPr>
          <w:p w14:paraId="6C77BF3B" w14:textId="77777777" w:rsidR="001379F0" w:rsidRDefault="001379F0" w:rsidP="001379F0">
            <w:pPr>
              <w:jc w:val="center"/>
            </w:pPr>
            <w:r>
              <w:t>6</w:t>
            </w:r>
          </w:p>
        </w:tc>
        <w:tc>
          <w:tcPr>
            <w:tcW w:w="3998" w:type="dxa"/>
          </w:tcPr>
          <w:p w14:paraId="48F0304C" w14:textId="77777777" w:rsidR="001379F0" w:rsidRDefault="001379F0" w:rsidP="001379F0">
            <w:r w:rsidRPr="00A30F05">
              <w:rPr>
                <w:rFonts w:cs="Times New Roman"/>
                <w:sz w:val="20"/>
              </w:rPr>
              <w:t>Mettre en place des programmes de récupération des matières recyclables dans les espaces publics du territoire de la MRC</w:t>
            </w:r>
          </w:p>
        </w:tc>
        <w:tc>
          <w:tcPr>
            <w:tcW w:w="3069" w:type="dxa"/>
          </w:tcPr>
          <w:p w14:paraId="4179A2CF" w14:textId="77777777" w:rsidR="001379F0" w:rsidRDefault="001379F0" w:rsidP="001379F0">
            <w:r>
              <w:t>Présence de bacs multi</w:t>
            </w:r>
            <w:r w:rsidR="00871ABD">
              <w:t xml:space="preserve"> </w:t>
            </w:r>
            <w:r>
              <w:t>usages</w:t>
            </w:r>
          </w:p>
          <w:p w14:paraId="7267B8D0" w14:textId="77777777" w:rsidR="001379F0" w:rsidRDefault="001379F0" w:rsidP="001379F0">
            <w:r>
              <w:t>Dans parc municipaux</w:t>
            </w:r>
          </w:p>
        </w:tc>
        <w:tc>
          <w:tcPr>
            <w:tcW w:w="2303" w:type="dxa"/>
          </w:tcPr>
          <w:p w14:paraId="1029E6B2" w14:textId="77777777" w:rsidR="001379F0" w:rsidRDefault="001379F0" w:rsidP="001379F0">
            <w:pPr>
              <w:jc w:val="center"/>
            </w:pPr>
            <w:r w:rsidRPr="00C47780">
              <w:rPr>
                <w:rFonts w:cs="Times New Roman"/>
              </w:rPr>
              <w:t>MRC, municipalités et RICBS</w:t>
            </w:r>
          </w:p>
        </w:tc>
        <w:tc>
          <w:tcPr>
            <w:tcW w:w="1381" w:type="dxa"/>
          </w:tcPr>
          <w:p w14:paraId="3283FA21" w14:textId="1B69F0F0" w:rsidR="001379F0" w:rsidRDefault="001F0890" w:rsidP="001379F0">
            <w:pPr>
              <w:jc w:val="center"/>
            </w:pPr>
            <w:r>
              <w:t>2016-2021</w:t>
            </w:r>
          </w:p>
        </w:tc>
        <w:tc>
          <w:tcPr>
            <w:tcW w:w="1341" w:type="dxa"/>
          </w:tcPr>
          <w:p w14:paraId="0C1F9810" w14:textId="77777777" w:rsidR="001379F0" w:rsidRDefault="001379F0" w:rsidP="001379F0">
            <w:r>
              <w:t>75%</w:t>
            </w:r>
          </w:p>
        </w:tc>
        <w:tc>
          <w:tcPr>
            <w:tcW w:w="4128" w:type="dxa"/>
          </w:tcPr>
          <w:p w14:paraId="331949A6" w14:textId="77777777" w:rsidR="001379F0" w:rsidRDefault="001379F0" w:rsidP="001379F0"/>
        </w:tc>
      </w:tr>
      <w:tr w:rsidR="001379F0" w14:paraId="4AEE3D9F" w14:textId="77777777" w:rsidTr="000121AC">
        <w:tc>
          <w:tcPr>
            <w:tcW w:w="1050" w:type="dxa"/>
          </w:tcPr>
          <w:p w14:paraId="4DE0D121" w14:textId="77777777" w:rsidR="001379F0" w:rsidRDefault="001379F0" w:rsidP="001379F0">
            <w:pPr>
              <w:jc w:val="center"/>
            </w:pPr>
            <w:r>
              <w:t>7</w:t>
            </w:r>
          </w:p>
        </w:tc>
        <w:tc>
          <w:tcPr>
            <w:tcW w:w="3998" w:type="dxa"/>
          </w:tcPr>
          <w:p w14:paraId="44C3AD70" w14:textId="77777777" w:rsidR="001379F0" w:rsidRDefault="001379F0" w:rsidP="001379F0">
            <w:r w:rsidRPr="00A30F05">
              <w:rPr>
                <w:rFonts w:cs="Times New Roman"/>
                <w:sz w:val="20"/>
              </w:rPr>
              <w:t>Favoriser la tenue d'événements "écoresponsables" sur le territoire de la MRC</w:t>
            </w:r>
          </w:p>
        </w:tc>
        <w:tc>
          <w:tcPr>
            <w:tcW w:w="3069" w:type="dxa"/>
          </w:tcPr>
          <w:p w14:paraId="21E18259" w14:textId="77777777" w:rsidR="001379F0" w:rsidRDefault="001379F0" w:rsidP="001379F0"/>
        </w:tc>
        <w:tc>
          <w:tcPr>
            <w:tcW w:w="2303" w:type="dxa"/>
          </w:tcPr>
          <w:p w14:paraId="63524FF2" w14:textId="77777777" w:rsidR="001379F0" w:rsidRDefault="001379F0" w:rsidP="001379F0">
            <w:pPr>
              <w:jc w:val="center"/>
            </w:pPr>
            <w:r w:rsidRPr="00C47780">
              <w:rPr>
                <w:rFonts w:cs="Times New Roman"/>
              </w:rPr>
              <w:t>MRC, municipalités et RICBS</w:t>
            </w:r>
          </w:p>
        </w:tc>
        <w:tc>
          <w:tcPr>
            <w:tcW w:w="1381" w:type="dxa"/>
          </w:tcPr>
          <w:p w14:paraId="67D1D8EB" w14:textId="0C2C7056" w:rsidR="001379F0" w:rsidRDefault="001F0890" w:rsidP="001379F0">
            <w:pPr>
              <w:jc w:val="center"/>
            </w:pPr>
            <w:r>
              <w:t>2016-2021</w:t>
            </w:r>
          </w:p>
        </w:tc>
        <w:tc>
          <w:tcPr>
            <w:tcW w:w="1341" w:type="dxa"/>
          </w:tcPr>
          <w:p w14:paraId="787B9FAF" w14:textId="77777777" w:rsidR="001379F0" w:rsidRDefault="001379F0" w:rsidP="001379F0"/>
        </w:tc>
        <w:tc>
          <w:tcPr>
            <w:tcW w:w="4128" w:type="dxa"/>
          </w:tcPr>
          <w:p w14:paraId="39AA077E" w14:textId="77777777" w:rsidR="001379F0" w:rsidRDefault="001379F0" w:rsidP="001379F0"/>
        </w:tc>
      </w:tr>
      <w:tr w:rsidR="001379F0" w14:paraId="3C317E49" w14:textId="77777777" w:rsidTr="000121AC">
        <w:tc>
          <w:tcPr>
            <w:tcW w:w="1050" w:type="dxa"/>
          </w:tcPr>
          <w:p w14:paraId="30BED63A" w14:textId="77777777" w:rsidR="001379F0" w:rsidRDefault="001379F0" w:rsidP="001379F0">
            <w:pPr>
              <w:jc w:val="center"/>
            </w:pPr>
            <w:r>
              <w:t>8</w:t>
            </w:r>
          </w:p>
        </w:tc>
        <w:tc>
          <w:tcPr>
            <w:tcW w:w="3998" w:type="dxa"/>
          </w:tcPr>
          <w:p w14:paraId="242D4444" w14:textId="77777777" w:rsidR="001379F0" w:rsidRDefault="001379F0" w:rsidP="001379F0">
            <w:r w:rsidRPr="00A30F05">
              <w:rPr>
                <w:rFonts w:cs="Times New Roman"/>
                <w:sz w:val="20"/>
              </w:rPr>
              <w:t>Favoriser la diffusion des informations entre la RICBS, la MRC et les municipalités par des évènements spécifiques</w:t>
            </w:r>
          </w:p>
        </w:tc>
        <w:tc>
          <w:tcPr>
            <w:tcW w:w="3069" w:type="dxa"/>
          </w:tcPr>
          <w:p w14:paraId="77A0AC55" w14:textId="77777777" w:rsidR="001379F0" w:rsidRDefault="001379F0" w:rsidP="001379F0"/>
        </w:tc>
        <w:tc>
          <w:tcPr>
            <w:tcW w:w="2303" w:type="dxa"/>
          </w:tcPr>
          <w:p w14:paraId="6A002B98" w14:textId="77777777" w:rsidR="001379F0" w:rsidRDefault="001379F0" w:rsidP="001379F0">
            <w:pPr>
              <w:jc w:val="center"/>
            </w:pPr>
            <w:r>
              <w:t>MRC et RICBS</w:t>
            </w:r>
          </w:p>
        </w:tc>
        <w:tc>
          <w:tcPr>
            <w:tcW w:w="1381" w:type="dxa"/>
          </w:tcPr>
          <w:p w14:paraId="239543A8" w14:textId="07F909EA" w:rsidR="001379F0" w:rsidRDefault="001F0890" w:rsidP="001379F0">
            <w:pPr>
              <w:jc w:val="center"/>
            </w:pPr>
            <w:r>
              <w:t>2016-2021</w:t>
            </w:r>
          </w:p>
        </w:tc>
        <w:tc>
          <w:tcPr>
            <w:tcW w:w="1341" w:type="dxa"/>
          </w:tcPr>
          <w:p w14:paraId="30514AEA" w14:textId="7C415C0D" w:rsidR="001379F0" w:rsidRDefault="0090613B" w:rsidP="001379F0">
            <w:r>
              <w:t>75%</w:t>
            </w:r>
          </w:p>
        </w:tc>
        <w:tc>
          <w:tcPr>
            <w:tcW w:w="4128" w:type="dxa"/>
          </w:tcPr>
          <w:p w14:paraId="39B3C667" w14:textId="77777777" w:rsidR="001379F0" w:rsidRPr="00E966C2" w:rsidRDefault="001379F0" w:rsidP="001379F0">
            <w:pPr>
              <w:rPr>
                <w:sz w:val="18"/>
                <w:szCs w:val="18"/>
              </w:rPr>
            </w:pPr>
            <w:r w:rsidRPr="00E966C2">
              <w:rPr>
                <w:sz w:val="18"/>
                <w:szCs w:val="18"/>
                <w:u w:val="single"/>
              </w:rPr>
              <w:t>RICBS</w:t>
            </w:r>
            <w:r w:rsidRPr="00E966C2">
              <w:rPr>
                <w:sz w:val="18"/>
                <w:szCs w:val="18"/>
              </w:rPr>
              <w:t xml:space="preserve"> </w:t>
            </w:r>
          </w:p>
          <w:p w14:paraId="40CF3DA0" w14:textId="77777777" w:rsidR="001379F0" w:rsidRPr="00E966C2" w:rsidRDefault="001379F0" w:rsidP="001379F0">
            <w:pPr>
              <w:rPr>
                <w:sz w:val="18"/>
                <w:szCs w:val="18"/>
              </w:rPr>
            </w:pPr>
            <w:r w:rsidRPr="00E966C2">
              <w:rPr>
                <w:sz w:val="18"/>
                <w:szCs w:val="18"/>
              </w:rPr>
              <w:t>Site Internet (mise à jour) et lien sur la plupart des pages Internet des municipalités membres</w:t>
            </w:r>
          </w:p>
          <w:p w14:paraId="697C05A7" w14:textId="77777777" w:rsidR="001379F0" w:rsidRPr="00E966C2" w:rsidRDefault="001379F0" w:rsidP="001379F0">
            <w:pPr>
              <w:rPr>
                <w:sz w:val="18"/>
                <w:szCs w:val="18"/>
              </w:rPr>
            </w:pPr>
            <w:r w:rsidRPr="00E966C2">
              <w:rPr>
                <w:sz w:val="18"/>
                <w:szCs w:val="18"/>
              </w:rPr>
              <w:t>Page Facebook</w:t>
            </w:r>
          </w:p>
          <w:p w14:paraId="39218120" w14:textId="3CA5A5F2" w:rsidR="001379F0" w:rsidRPr="00E966C2" w:rsidRDefault="001379F0" w:rsidP="001379F0">
            <w:pPr>
              <w:rPr>
                <w:sz w:val="18"/>
                <w:szCs w:val="18"/>
              </w:rPr>
            </w:pPr>
            <w:r w:rsidRPr="00E966C2">
              <w:rPr>
                <w:sz w:val="18"/>
                <w:szCs w:val="18"/>
              </w:rPr>
              <w:t>Adresse de courriel « info@ricbs.qc.ca »</w:t>
            </w:r>
          </w:p>
          <w:p w14:paraId="39DBFCD9" w14:textId="6FB0DC1E" w:rsidR="00A12C5F" w:rsidRPr="00E966C2" w:rsidRDefault="00A12C5F" w:rsidP="001379F0">
            <w:pPr>
              <w:rPr>
                <w:sz w:val="18"/>
                <w:szCs w:val="18"/>
              </w:rPr>
            </w:pPr>
            <w:r w:rsidRPr="00E966C2">
              <w:rPr>
                <w:sz w:val="18"/>
                <w:szCs w:val="18"/>
              </w:rPr>
              <w:t>Chroniques radios – cool FM</w:t>
            </w:r>
          </w:p>
          <w:p w14:paraId="6EF964F4" w14:textId="6261D81D" w:rsidR="00A12C5F" w:rsidRPr="00E966C2" w:rsidRDefault="00A12C5F" w:rsidP="001379F0">
            <w:pPr>
              <w:rPr>
                <w:sz w:val="18"/>
                <w:szCs w:val="18"/>
              </w:rPr>
            </w:pPr>
            <w:r w:rsidRPr="00E966C2">
              <w:rPr>
                <w:sz w:val="18"/>
                <w:szCs w:val="18"/>
              </w:rPr>
              <w:t>Chroniques médias écrits – Éclaireur progrès et Hebdo régional</w:t>
            </w:r>
          </w:p>
          <w:p w14:paraId="0822DAD3" w14:textId="77777777" w:rsidR="001379F0" w:rsidRPr="00E966C2" w:rsidRDefault="001379F0" w:rsidP="003636EF"/>
        </w:tc>
      </w:tr>
      <w:tr w:rsidR="001379F0" w14:paraId="4B0EE8B1" w14:textId="77777777" w:rsidTr="000121AC">
        <w:tc>
          <w:tcPr>
            <w:tcW w:w="1050" w:type="dxa"/>
          </w:tcPr>
          <w:p w14:paraId="51C681BF" w14:textId="77777777" w:rsidR="001379F0" w:rsidRDefault="001379F0" w:rsidP="001379F0">
            <w:pPr>
              <w:jc w:val="center"/>
            </w:pPr>
            <w:r>
              <w:t>9</w:t>
            </w:r>
          </w:p>
        </w:tc>
        <w:tc>
          <w:tcPr>
            <w:tcW w:w="3998" w:type="dxa"/>
          </w:tcPr>
          <w:p w14:paraId="476C6450" w14:textId="77777777" w:rsidR="001379F0" w:rsidRDefault="001379F0" w:rsidP="001379F0">
            <w:r>
              <w:rPr>
                <w:rFonts w:cs="Times New Roman"/>
                <w:sz w:val="20"/>
              </w:rPr>
              <w:t xml:space="preserve">Développer </w:t>
            </w:r>
            <w:r w:rsidRPr="00A30F05">
              <w:rPr>
                <w:rFonts w:cs="Times New Roman"/>
                <w:sz w:val="20"/>
              </w:rPr>
              <w:t>les programmes de sensibilisation au tri des matières recyclables auprès des citoyens et augmenter les connaissances sur ce flux de matières résiduelles</w:t>
            </w:r>
          </w:p>
        </w:tc>
        <w:tc>
          <w:tcPr>
            <w:tcW w:w="3069" w:type="dxa"/>
          </w:tcPr>
          <w:p w14:paraId="2451286E" w14:textId="77777777" w:rsidR="001379F0" w:rsidRDefault="001379F0" w:rsidP="001379F0"/>
        </w:tc>
        <w:tc>
          <w:tcPr>
            <w:tcW w:w="2303" w:type="dxa"/>
          </w:tcPr>
          <w:p w14:paraId="5888D5DB" w14:textId="77777777" w:rsidR="001379F0" w:rsidRPr="001712FB" w:rsidRDefault="001379F0" w:rsidP="001379F0">
            <w:pPr>
              <w:jc w:val="center"/>
            </w:pPr>
            <w:r w:rsidRPr="001712FB">
              <w:rPr>
                <w:rFonts w:cs="Times New Roman"/>
              </w:rPr>
              <w:t>MRC, municipalités et RICBS</w:t>
            </w:r>
          </w:p>
        </w:tc>
        <w:tc>
          <w:tcPr>
            <w:tcW w:w="1381" w:type="dxa"/>
          </w:tcPr>
          <w:p w14:paraId="148120DB" w14:textId="309CB498" w:rsidR="001379F0" w:rsidRDefault="001F0890" w:rsidP="001379F0">
            <w:pPr>
              <w:jc w:val="center"/>
            </w:pPr>
            <w:r>
              <w:t>2016-2021</w:t>
            </w:r>
          </w:p>
        </w:tc>
        <w:tc>
          <w:tcPr>
            <w:tcW w:w="1341" w:type="dxa"/>
          </w:tcPr>
          <w:p w14:paraId="38D6336C" w14:textId="1E111F0D" w:rsidR="001379F0" w:rsidRDefault="005F3BEB" w:rsidP="001379F0">
            <w:r>
              <w:t>8</w:t>
            </w:r>
            <w:r w:rsidR="0090613B">
              <w:t>0%</w:t>
            </w:r>
          </w:p>
        </w:tc>
        <w:tc>
          <w:tcPr>
            <w:tcW w:w="4128" w:type="dxa"/>
          </w:tcPr>
          <w:p w14:paraId="0C7F831D" w14:textId="77777777" w:rsidR="001379F0" w:rsidRPr="00E966C2" w:rsidRDefault="001379F0" w:rsidP="001379F0">
            <w:pPr>
              <w:rPr>
                <w:sz w:val="18"/>
                <w:szCs w:val="18"/>
                <w:u w:val="single"/>
              </w:rPr>
            </w:pPr>
            <w:r w:rsidRPr="00E966C2">
              <w:rPr>
                <w:sz w:val="18"/>
                <w:szCs w:val="18"/>
                <w:u w:val="single"/>
              </w:rPr>
              <w:t>RICBS</w:t>
            </w:r>
          </w:p>
          <w:p w14:paraId="12D5B0F3" w14:textId="5975CF32" w:rsidR="001379F0" w:rsidRPr="00E966C2" w:rsidRDefault="001379F0" w:rsidP="001379F0">
            <w:pPr>
              <w:rPr>
                <w:sz w:val="18"/>
                <w:szCs w:val="18"/>
                <w:u w:val="single"/>
              </w:rPr>
            </w:pPr>
            <w:r w:rsidRPr="00E966C2">
              <w:rPr>
                <w:sz w:val="18"/>
                <w:szCs w:val="18"/>
                <w:u w:val="single"/>
              </w:rPr>
              <w:t>20</w:t>
            </w:r>
            <w:r w:rsidR="00A12C5F" w:rsidRPr="00E966C2">
              <w:rPr>
                <w:sz w:val="18"/>
                <w:szCs w:val="18"/>
                <w:u w:val="single"/>
              </w:rPr>
              <w:t>20</w:t>
            </w:r>
          </w:p>
          <w:p w14:paraId="2AF223B5" w14:textId="77777777" w:rsidR="001379F0" w:rsidRPr="00E966C2" w:rsidRDefault="001379F0" w:rsidP="001379F0">
            <w:pPr>
              <w:rPr>
                <w:sz w:val="18"/>
                <w:szCs w:val="18"/>
              </w:rPr>
            </w:pPr>
            <w:r w:rsidRPr="00E966C2">
              <w:rPr>
                <w:sz w:val="18"/>
                <w:szCs w:val="18"/>
              </w:rPr>
              <w:t>Page Facebook RICBS</w:t>
            </w:r>
          </w:p>
          <w:p w14:paraId="2650B0E5" w14:textId="77777777" w:rsidR="001379F0" w:rsidRPr="00E966C2" w:rsidRDefault="001379F0" w:rsidP="001379F0">
            <w:pPr>
              <w:rPr>
                <w:sz w:val="18"/>
                <w:szCs w:val="18"/>
              </w:rPr>
            </w:pPr>
            <w:r w:rsidRPr="00E966C2">
              <w:rPr>
                <w:sz w:val="18"/>
                <w:szCs w:val="18"/>
              </w:rPr>
              <w:t>Dépliant d’information distribué lors de la présence à des expositions municipales et lors des collectes spéciales</w:t>
            </w:r>
          </w:p>
          <w:p w14:paraId="009F0861" w14:textId="77777777" w:rsidR="001379F0" w:rsidRPr="00E966C2" w:rsidRDefault="001379F0" w:rsidP="001379F0">
            <w:pPr>
              <w:rPr>
                <w:sz w:val="18"/>
                <w:szCs w:val="18"/>
                <w:u w:val="single"/>
              </w:rPr>
            </w:pPr>
            <w:r w:rsidRPr="00E966C2">
              <w:rPr>
                <w:sz w:val="18"/>
                <w:szCs w:val="18"/>
                <w:u w:val="single"/>
              </w:rPr>
              <w:t>RICBS</w:t>
            </w:r>
          </w:p>
          <w:p w14:paraId="701113C7" w14:textId="77777777" w:rsidR="001379F0" w:rsidRPr="00E966C2" w:rsidRDefault="001379F0" w:rsidP="001379F0">
            <w:pPr>
              <w:rPr>
                <w:sz w:val="18"/>
                <w:szCs w:val="18"/>
              </w:rPr>
            </w:pPr>
            <w:r w:rsidRPr="00E966C2">
              <w:rPr>
                <w:sz w:val="18"/>
                <w:szCs w:val="18"/>
              </w:rPr>
              <w:t xml:space="preserve">Activités de sensibilisation </w:t>
            </w:r>
          </w:p>
          <w:p w14:paraId="5A30AF61" w14:textId="77777777" w:rsidR="001379F0" w:rsidRPr="00E966C2" w:rsidRDefault="001379F0" w:rsidP="001379F0">
            <w:pPr>
              <w:rPr>
                <w:sz w:val="18"/>
                <w:szCs w:val="18"/>
              </w:rPr>
            </w:pPr>
            <w:r w:rsidRPr="00E966C2">
              <w:rPr>
                <w:sz w:val="18"/>
                <w:szCs w:val="18"/>
              </w:rPr>
              <w:t>*Visites scolaires (sensibilisation) :</w:t>
            </w:r>
          </w:p>
          <w:p w14:paraId="5F58B35E" w14:textId="58DD4B7B" w:rsidR="003F4FE9" w:rsidRPr="00E966C2" w:rsidRDefault="00A12C5F" w:rsidP="001379F0">
            <w:pPr>
              <w:rPr>
                <w:sz w:val="18"/>
                <w:szCs w:val="18"/>
                <w:u w:val="single"/>
              </w:rPr>
            </w:pPr>
            <w:r w:rsidRPr="00E966C2">
              <w:rPr>
                <w:sz w:val="18"/>
                <w:szCs w:val="18"/>
                <w:u w:val="single"/>
              </w:rPr>
              <w:t>En continu :</w:t>
            </w:r>
          </w:p>
          <w:p w14:paraId="1AD67ADF" w14:textId="52D733E4" w:rsidR="001379F0" w:rsidRPr="00E966C2" w:rsidRDefault="003F4FE9" w:rsidP="001379F0">
            <w:pPr>
              <w:rPr>
                <w:sz w:val="18"/>
                <w:szCs w:val="18"/>
              </w:rPr>
            </w:pPr>
            <w:r w:rsidRPr="00E966C2">
              <w:rPr>
                <w:sz w:val="18"/>
                <w:szCs w:val="18"/>
              </w:rPr>
              <w:t>G</w:t>
            </w:r>
            <w:r w:rsidR="001379F0" w:rsidRPr="00E966C2">
              <w:rPr>
                <w:sz w:val="18"/>
                <w:szCs w:val="18"/>
              </w:rPr>
              <w:t>roupes scolaires du primaire</w:t>
            </w:r>
            <w:r w:rsidRPr="00E966C2">
              <w:rPr>
                <w:sz w:val="18"/>
                <w:szCs w:val="18"/>
              </w:rPr>
              <w:t xml:space="preserve"> et secondaire</w:t>
            </w:r>
          </w:p>
          <w:p w14:paraId="313484CB" w14:textId="77777777" w:rsidR="001379F0" w:rsidRPr="00E966C2" w:rsidRDefault="001379F0" w:rsidP="001379F0">
            <w:pPr>
              <w:rPr>
                <w:sz w:val="18"/>
                <w:szCs w:val="18"/>
              </w:rPr>
            </w:pPr>
            <w:r w:rsidRPr="00E966C2">
              <w:rPr>
                <w:sz w:val="18"/>
                <w:szCs w:val="18"/>
              </w:rPr>
              <w:t>*Présentation sur le recyclage et service offerts par la RICBS (sensibilisation) :</w:t>
            </w:r>
          </w:p>
          <w:p w14:paraId="7243B6A8" w14:textId="605F296D" w:rsidR="00F063CE" w:rsidRPr="00E966C2" w:rsidRDefault="00F063CE" w:rsidP="001379F0">
            <w:pPr>
              <w:rPr>
                <w:sz w:val="18"/>
                <w:szCs w:val="18"/>
              </w:rPr>
            </w:pPr>
            <w:r w:rsidRPr="00E966C2">
              <w:rPr>
                <w:sz w:val="18"/>
                <w:szCs w:val="18"/>
              </w:rPr>
              <w:t>Présentation dans des municipalités</w:t>
            </w:r>
          </w:p>
          <w:p w14:paraId="49DA4063" w14:textId="15658248" w:rsidR="001379F0" w:rsidRPr="00E966C2" w:rsidRDefault="001379F0" w:rsidP="001379F0">
            <w:pPr>
              <w:rPr>
                <w:sz w:val="18"/>
                <w:szCs w:val="18"/>
              </w:rPr>
            </w:pPr>
            <w:r w:rsidRPr="00E966C2">
              <w:rPr>
                <w:sz w:val="18"/>
                <w:szCs w:val="18"/>
              </w:rPr>
              <w:t>Divers</w:t>
            </w:r>
            <w:r w:rsidR="003F4FE9" w:rsidRPr="00E966C2">
              <w:rPr>
                <w:sz w:val="18"/>
                <w:szCs w:val="18"/>
              </w:rPr>
              <w:t>es</w:t>
            </w:r>
            <w:r w:rsidRPr="00E966C2">
              <w:rPr>
                <w:sz w:val="18"/>
                <w:szCs w:val="18"/>
              </w:rPr>
              <w:t xml:space="preserve"> organisations</w:t>
            </w:r>
          </w:p>
          <w:p w14:paraId="54E4FCFE" w14:textId="77777777" w:rsidR="001379F0" w:rsidRPr="00E966C2" w:rsidRDefault="001379F0" w:rsidP="001379F0">
            <w:pPr>
              <w:rPr>
                <w:sz w:val="18"/>
                <w:szCs w:val="18"/>
              </w:rPr>
            </w:pPr>
            <w:r w:rsidRPr="00E966C2">
              <w:rPr>
                <w:sz w:val="18"/>
                <w:szCs w:val="18"/>
              </w:rPr>
              <w:t>*Kiosque de sensibilisation :</w:t>
            </w:r>
          </w:p>
          <w:p w14:paraId="6D3FFE62" w14:textId="17A325A6" w:rsidR="001379F0" w:rsidRPr="00E966C2" w:rsidRDefault="001379F0" w:rsidP="003F4FE9">
            <w:pPr>
              <w:rPr>
                <w:sz w:val="18"/>
                <w:szCs w:val="18"/>
              </w:rPr>
            </w:pPr>
            <w:r w:rsidRPr="00E966C2">
              <w:rPr>
                <w:sz w:val="18"/>
                <w:szCs w:val="18"/>
              </w:rPr>
              <w:t>Événements municipaux</w:t>
            </w:r>
          </w:p>
        </w:tc>
      </w:tr>
      <w:tr w:rsidR="001379F0" w14:paraId="632AC5D1" w14:textId="77777777" w:rsidTr="000121AC">
        <w:tc>
          <w:tcPr>
            <w:tcW w:w="1050" w:type="dxa"/>
          </w:tcPr>
          <w:p w14:paraId="7B77E310" w14:textId="77777777" w:rsidR="001379F0" w:rsidRDefault="001379F0" w:rsidP="001379F0">
            <w:pPr>
              <w:jc w:val="center"/>
            </w:pPr>
            <w:r>
              <w:lastRenderedPageBreak/>
              <w:t>10</w:t>
            </w:r>
          </w:p>
          <w:p w14:paraId="414ECE41" w14:textId="77777777" w:rsidR="001379F0" w:rsidRDefault="001379F0" w:rsidP="001379F0">
            <w:pPr>
              <w:jc w:val="center"/>
            </w:pPr>
          </w:p>
          <w:p w14:paraId="074B7925" w14:textId="77777777" w:rsidR="001379F0" w:rsidRDefault="001379F0" w:rsidP="001379F0">
            <w:pPr>
              <w:jc w:val="center"/>
            </w:pPr>
          </w:p>
          <w:p w14:paraId="757338A2" w14:textId="77777777" w:rsidR="001379F0" w:rsidRDefault="001379F0" w:rsidP="001379F0">
            <w:pPr>
              <w:jc w:val="center"/>
            </w:pPr>
          </w:p>
        </w:tc>
        <w:tc>
          <w:tcPr>
            <w:tcW w:w="3998" w:type="dxa"/>
          </w:tcPr>
          <w:p w14:paraId="6050A7E5" w14:textId="77777777" w:rsidR="001379F0" w:rsidRDefault="001379F0" w:rsidP="001379F0">
            <w:r w:rsidRPr="00C11050">
              <w:rPr>
                <w:rFonts w:cs="Times New Roman"/>
                <w:sz w:val="20"/>
              </w:rPr>
              <w:t>Réaliser une étude de caractérisation des déchets enfouis au LET de Saint-Côme-Linière et concentrer les efforts de sensibilisation dirigés vers les citoyens en fonction des résultats obtenus</w:t>
            </w:r>
          </w:p>
        </w:tc>
        <w:tc>
          <w:tcPr>
            <w:tcW w:w="3069" w:type="dxa"/>
          </w:tcPr>
          <w:p w14:paraId="1145DE93" w14:textId="77777777" w:rsidR="001379F0" w:rsidRDefault="001379F0" w:rsidP="001379F0"/>
        </w:tc>
        <w:tc>
          <w:tcPr>
            <w:tcW w:w="2303" w:type="dxa"/>
          </w:tcPr>
          <w:p w14:paraId="407873D6" w14:textId="77777777" w:rsidR="001379F0" w:rsidRDefault="001379F0" w:rsidP="001379F0">
            <w:pPr>
              <w:jc w:val="center"/>
            </w:pPr>
            <w:r>
              <w:t>MRC et RICBS</w:t>
            </w:r>
          </w:p>
        </w:tc>
        <w:tc>
          <w:tcPr>
            <w:tcW w:w="1381" w:type="dxa"/>
          </w:tcPr>
          <w:p w14:paraId="6800A8B0" w14:textId="3199834B" w:rsidR="001379F0" w:rsidRDefault="001F0890" w:rsidP="001379F0">
            <w:pPr>
              <w:jc w:val="center"/>
            </w:pPr>
            <w:r>
              <w:t>2016-2021</w:t>
            </w:r>
          </w:p>
        </w:tc>
        <w:tc>
          <w:tcPr>
            <w:tcW w:w="1341" w:type="dxa"/>
          </w:tcPr>
          <w:p w14:paraId="7C5460DE" w14:textId="77777777" w:rsidR="001379F0" w:rsidRDefault="001379F0" w:rsidP="001379F0"/>
        </w:tc>
        <w:tc>
          <w:tcPr>
            <w:tcW w:w="4128" w:type="dxa"/>
          </w:tcPr>
          <w:p w14:paraId="4C152B4B" w14:textId="77777777" w:rsidR="001379F0" w:rsidRDefault="001379F0" w:rsidP="001379F0"/>
        </w:tc>
      </w:tr>
      <w:tr w:rsidR="001379F0" w14:paraId="1BB7C449" w14:textId="77777777" w:rsidTr="000121AC">
        <w:tc>
          <w:tcPr>
            <w:tcW w:w="1050" w:type="dxa"/>
          </w:tcPr>
          <w:p w14:paraId="7AF3E081" w14:textId="77777777" w:rsidR="001379F0" w:rsidRDefault="001379F0" w:rsidP="001379F0">
            <w:pPr>
              <w:jc w:val="center"/>
            </w:pPr>
            <w:r>
              <w:t>11</w:t>
            </w:r>
          </w:p>
        </w:tc>
        <w:tc>
          <w:tcPr>
            <w:tcW w:w="3998" w:type="dxa"/>
            <w:vAlign w:val="center"/>
          </w:tcPr>
          <w:p w14:paraId="78F89F2F" w14:textId="77777777" w:rsidR="001379F0" w:rsidRPr="00A30F05" w:rsidRDefault="001379F0" w:rsidP="001379F0">
            <w:pPr>
              <w:rPr>
                <w:rFonts w:cs="Times New Roman"/>
                <w:sz w:val="20"/>
              </w:rPr>
            </w:pPr>
            <w:r w:rsidRPr="00A30F05">
              <w:rPr>
                <w:rFonts w:cs="Times New Roman"/>
                <w:sz w:val="20"/>
              </w:rPr>
              <w:t>Poursuivre le programme de gestion et de valorisation des boues de fosses septiques de la MRC</w:t>
            </w:r>
          </w:p>
        </w:tc>
        <w:tc>
          <w:tcPr>
            <w:tcW w:w="3069" w:type="dxa"/>
          </w:tcPr>
          <w:p w14:paraId="74FFC4AF" w14:textId="77777777" w:rsidR="001379F0" w:rsidRDefault="001379F0" w:rsidP="001379F0"/>
        </w:tc>
        <w:tc>
          <w:tcPr>
            <w:tcW w:w="2303" w:type="dxa"/>
          </w:tcPr>
          <w:p w14:paraId="13295C19" w14:textId="77777777" w:rsidR="001379F0" w:rsidRDefault="001379F0" w:rsidP="001379F0">
            <w:pPr>
              <w:jc w:val="center"/>
            </w:pPr>
            <w:r>
              <w:t>MRC et municipalités</w:t>
            </w:r>
          </w:p>
        </w:tc>
        <w:tc>
          <w:tcPr>
            <w:tcW w:w="1381" w:type="dxa"/>
          </w:tcPr>
          <w:p w14:paraId="34BEDB90" w14:textId="30046469" w:rsidR="001379F0" w:rsidRDefault="001F0890" w:rsidP="001379F0">
            <w:pPr>
              <w:jc w:val="center"/>
            </w:pPr>
            <w:r>
              <w:t>2016-2021</w:t>
            </w:r>
          </w:p>
        </w:tc>
        <w:tc>
          <w:tcPr>
            <w:tcW w:w="1341" w:type="dxa"/>
          </w:tcPr>
          <w:p w14:paraId="18F9EACC" w14:textId="77777777" w:rsidR="001379F0" w:rsidRDefault="00175253" w:rsidP="001379F0">
            <w:r>
              <w:t>100%</w:t>
            </w:r>
          </w:p>
        </w:tc>
        <w:tc>
          <w:tcPr>
            <w:tcW w:w="4128" w:type="dxa"/>
          </w:tcPr>
          <w:p w14:paraId="46B15286" w14:textId="77777777" w:rsidR="001379F0" w:rsidRDefault="00175253" w:rsidP="001379F0">
            <w:r>
              <w:t>-Centre de traitement de Saint-Joseph</w:t>
            </w:r>
          </w:p>
        </w:tc>
      </w:tr>
      <w:tr w:rsidR="001379F0" w14:paraId="2ECF63A5" w14:textId="77777777" w:rsidTr="000121AC">
        <w:tc>
          <w:tcPr>
            <w:tcW w:w="1050" w:type="dxa"/>
            <w:vAlign w:val="center"/>
          </w:tcPr>
          <w:p w14:paraId="73F1E3AE" w14:textId="77777777" w:rsidR="001379F0" w:rsidRPr="000121AC" w:rsidRDefault="001379F0" w:rsidP="001379F0">
            <w:pPr>
              <w:jc w:val="center"/>
              <w:rPr>
                <w:rFonts w:cs="Times New Roman"/>
              </w:rPr>
            </w:pPr>
            <w:r w:rsidRPr="000121AC">
              <w:rPr>
                <w:rFonts w:cs="Times New Roman"/>
              </w:rPr>
              <w:t>12</w:t>
            </w:r>
          </w:p>
        </w:tc>
        <w:tc>
          <w:tcPr>
            <w:tcW w:w="3998" w:type="dxa"/>
            <w:vAlign w:val="center"/>
          </w:tcPr>
          <w:p w14:paraId="21B88F23" w14:textId="77777777" w:rsidR="001379F0" w:rsidRPr="00A30F05" w:rsidRDefault="001379F0" w:rsidP="001379F0">
            <w:pPr>
              <w:rPr>
                <w:rFonts w:cs="Times New Roman"/>
                <w:sz w:val="20"/>
              </w:rPr>
            </w:pPr>
            <w:r>
              <w:rPr>
                <w:rFonts w:cs="Times New Roman"/>
                <w:sz w:val="20"/>
              </w:rPr>
              <w:t>Reprendre les discussions avec</w:t>
            </w:r>
            <w:r w:rsidRPr="00A30F05">
              <w:rPr>
                <w:rFonts w:cs="Times New Roman"/>
                <w:sz w:val="20"/>
              </w:rPr>
              <w:t xml:space="preserve"> les MRC avoisinantes pour une gestion régionale des matières organiques (secteur résidentiel et ICI)</w:t>
            </w:r>
          </w:p>
        </w:tc>
        <w:tc>
          <w:tcPr>
            <w:tcW w:w="3069" w:type="dxa"/>
            <w:tcBorders>
              <w:right w:val="single" w:sz="4" w:space="0" w:color="auto"/>
            </w:tcBorders>
          </w:tcPr>
          <w:p w14:paraId="4057EE2F" w14:textId="77777777" w:rsidR="001379F0" w:rsidRDefault="001379F0" w:rsidP="001379F0"/>
        </w:tc>
        <w:tc>
          <w:tcPr>
            <w:tcW w:w="2303" w:type="dxa"/>
            <w:tcBorders>
              <w:top w:val="single" w:sz="4" w:space="0" w:color="auto"/>
              <w:left w:val="single" w:sz="4" w:space="0" w:color="auto"/>
              <w:bottom w:val="single" w:sz="4" w:space="0" w:color="auto"/>
              <w:right w:val="single" w:sz="4" w:space="0" w:color="auto"/>
            </w:tcBorders>
            <w:shd w:val="clear" w:color="000000" w:fill="FFFFFF"/>
            <w:vAlign w:val="center"/>
          </w:tcPr>
          <w:p w14:paraId="08594AF5" w14:textId="77777777" w:rsidR="001379F0" w:rsidRPr="000121AC" w:rsidRDefault="001379F0" w:rsidP="001379F0">
            <w:pPr>
              <w:jc w:val="center"/>
              <w:rPr>
                <w:rFonts w:cs="Times New Roman"/>
                <w:bCs/>
              </w:rPr>
            </w:pPr>
            <w:r w:rsidRPr="000121AC">
              <w:rPr>
                <w:rFonts w:cs="Times New Roman"/>
              </w:rPr>
              <w:t>MRC, municipalités et RICBS</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649D5039" w14:textId="6E75E3AE" w:rsidR="001379F0" w:rsidRPr="000121AC" w:rsidRDefault="001379F0" w:rsidP="001379F0">
            <w:pPr>
              <w:jc w:val="center"/>
              <w:rPr>
                <w:rFonts w:cs="Times New Roman"/>
                <w:bCs/>
              </w:rPr>
            </w:pPr>
            <w:r w:rsidRPr="000121AC">
              <w:rPr>
                <w:rFonts w:cs="Times New Roman"/>
              </w:rPr>
              <w:t>2016</w:t>
            </w:r>
            <w:r w:rsidR="001F0890">
              <w:rPr>
                <w:rFonts w:cs="Times New Roman"/>
              </w:rPr>
              <w:t>-2021</w:t>
            </w:r>
          </w:p>
        </w:tc>
        <w:tc>
          <w:tcPr>
            <w:tcW w:w="1341" w:type="dxa"/>
          </w:tcPr>
          <w:p w14:paraId="40A9FE10" w14:textId="77777777" w:rsidR="005F3BEB" w:rsidRDefault="005F3BEB" w:rsidP="001379F0"/>
          <w:p w14:paraId="5C9F8264" w14:textId="77777777" w:rsidR="005F3BEB" w:rsidRDefault="005F3BEB" w:rsidP="001379F0"/>
          <w:p w14:paraId="70E41ABC" w14:textId="77777777" w:rsidR="005F3BEB" w:rsidRDefault="005F3BEB" w:rsidP="001379F0"/>
          <w:p w14:paraId="021B95E5" w14:textId="465CCAFD" w:rsidR="001379F0" w:rsidRDefault="005F3BEB" w:rsidP="001379F0">
            <w:r>
              <w:t>8</w:t>
            </w:r>
            <w:r w:rsidR="00C60174">
              <w:t>5%</w:t>
            </w:r>
          </w:p>
        </w:tc>
        <w:tc>
          <w:tcPr>
            <w:tcW w:w="4128" w:type="dxa"/>
          </w:tcPr>
          <w:p w14:paraId="775216FA" w14:textId="77777777" w:rsidR="001379F0" w:rsidRPr="00E966C2" w:rsidRDefault="00175253" w:rsidP="00175253">
            <w:r w:rsidRPr="00E966C2">
              <w:t>- En continu</w:t>
            </w:r>
            <w:r w:rsidR="002F370E" w:rsidRPr="00E966C2">
              <w:t xml:space="preserve"> (comité inter-régional formé en 2018)</w:t>
            </w:r>
          </w:p>
          <w:p w14:paraId="667BDBF6" w14:textId="77777777" w:rsidR="000B48F6" w:rsidRPr="00E966C2" w:rsidRDefault="000B48F6" w:rsidP="00175253">
            <w:r w:rsidRPr="00E966C2">
              <w:t>-Membre de la Table Régionale de Gestion des Matières Résiduelles de la Chaudière Appalaches (TRGMR-CA)</w:t>
            </w:r>
          </w:p>
          <w:p w14:paraId="23487C25" w14:textId="52CDB897" w:rsidR="00340166" w:rsidRPr="00E966C2" w:rsidRDefault="00340166" w:rsidP="00175253">
            <w:r w:rsidRPr="00E966C2">
              <w:t>-</w:t>
            </w:r>
            <w:r w:rsidR="00A12C5F" w:rsidRPr="00E966C2">
              <w:t xml:space="preserve">RICBS - </w:t>
            </w:r>
            <w:r w:rsidRPr="00E966C2">
              <w:t>Membre de l’AOMGMR (association des organismes municipaux de gestion des matières résiduelles.</w:t>
            </w:r>
          </w:p>
        </w:tc>
      </w:tr>
      <w:tr w:rsidR="001379F0" w14:paraId="1280064F" w14:textId="77777777" w:rsidTr="000121AC">
        <w:tc>
          <w:tcPr>
            <w:tcW w:w="1050" w:type="dxa"/>
            <w:vAlign w:val="center"/>
          </w:tcPr>
          <w:p w14:paraId="652E805D" w14:textId="77777777" w:rsidR="001379F0" w:rsidRPr="000121AC" w:rsidRDefault="001379F0" w:rsidP="001379F0">
            <w:pPr>
              <w:jc w:val="center"/>
              <w:rPr>
                <w:rFonts w:cs="Times New Roman"/>
              </w:rPr>
            </w:pPr>
            <w:r w:rsidRPr="000121AC">
              <w:rPr>
                <w:rFonts w:cs="Times New Roman"/>
              </w:rPr>
              <w:t>13</w:t>
            </w:r>
          </w:p>
        </w:tc>
        <w:tc>
          <w:tcPr>
            <w:tcW w:w="3998" w:type="dxa"/>
            <w:vAlign w:val="center"/>
          </w:tcPr>
          <w:p w14:paraId="43FF5E4E" w14:textId="77777777" w:rsidR="001379F0" w:rsidRPr="00A30F05" w:rsidRDefault="001379F0" w:rsidP="001379F0">
            <w:pPr>
              <w:rPr>
                <w:rFonts w:cs="Times New Roman"/>
                <w:sz w:val="20"/>
              </w:rPr>
            </w:pPr>
            <w:r w:rsidRPr="00C11050">
              <w:rPr>
                <w:rFonts w:cs="Times New Roman"/>
                <w:sz w:val="20"/>
              </w:rPr>
              <w:t>Réaliser une étude préliminaire pour identifier les scénarios optimaux de gestion des matières organiques</w:t>
            </w:r>
          </w:p>
        </w:tc>
        <w:tc>
          <w:tcPr>
            <w:tcW w:w="3069" w:type="dxa"/>
          </w:tcPr>
          <w:p w14:paraId="36D1AD1B" w14:textId="77777777" w:rsidR="001379F0" w:rsidRDefault="001379F0" w:rsidP="001379F0"/>
        </w:tc>
        <w:tc>
          <w:tcPr>
            <w:tcW w:w="2303" w:type="dxa"/>
            <w:tcBorders>
              <w:top w:val="single" w:sz="4" w:space="0" w:color="auto"/>
              <w:left w:val="nil"/>
              <w:bottom w:val="single" w:sz="4" w:space="0" w:color="auto"/>
              <w:right w:val="single" w:sz="4" w:space="0" w:color="auto"/>
            </w:tcBorders>
            <w:shd w:val="clear" w:color="000000" w:fill="FFFFFF"/>
            <w:vAlign w:val="center"/>
          </w:tcPr>
          <w:p w14:paraId="24EAA553" w14:textId="77777777" w:rsidR="001379F0" w:rsidRPr="000121AC" w:rsidRDefault="001379F0" w:rsidP="001379F0">
            <w:pPr>
              <w:jc w:val="center"/>
              <w:rPr>
                <w:rFonts w:cs="Times New Roman"/>
                <w:bCs/>
              </w:rPr>
            </w:pPr>
            <w:r w:rsidRPr="000121AC">
              <w:rPr>
                <w:rFonts w:cs="Times New Roman"/>
              </w:rPr>
              <w:t>MRC, Municipalités et RICBS</w:t>
            </w:r>
          </w:p>
        </w:tc>
        <w:tc>
          <w:tcPr>
            <w:tcW w:w="1381" w:type="dxa"/>
            <w:tcBorders>
              <w:top w:val="nil"/>
              <w:left w:val="nil"/>
              <w:bottom w:val="single" w:sz="4" w:space="0" w:color="auto"/>
              <w:right w:val="single" w:sz="4" w:space="0" w:color="auto"/>
            </w:tcBorders>
            <w:shd w:val="clear" w:color="auto" w:fill="auto"/>
            <w:vAlign w:val="center"/>
          </w:tcPr>
          <w:p w14:paraId="58D523B0" w14:textId="263DAE55" w:rsidR="001379F0" w:rsidRPr="000121AC" w:rsidRDefault="001F0890" w:rsidP="001379F0">
            <w:pPr>
              <w:jc w:val="center"/>
              <w:rPr>
                <w:rFonts w:cs="Times New Roman"/>
                <w:bCs/>
              </w:rPr>
            </w:pPr>
            <w:r>
              <w:rPr>
                <w:rFonts w:cs="Times New Roman"/>
              </w:rPr>
              <w:t>2017-2021</w:t>
            </w:r>
          </w:p>
        </w:tc>
        <w:tc>
          <w:tcPr>
            <w:tcW w:w="1341" w:type="dxa"/>
          </w:tcPr>
          <w:p w14:paraId="66CA1F63" w14:textId="77777777" w:rsidR="005F3BEB" w:rsidRDefault="005F3BEB" w:rsidP="001379F0"/>
          <w:p w14:paraId="38412E7D" w14:textId="77777777" w:rsidR="005F3BEB" w:rsidRDefault="005F3BEB" w:rsidP="001379F0"/>
          <w:p w14:paraId="03C6FC2B" w14:textId="38F55EC3" w:rsidR="001379F0" w:rsidRDefault="00C60174" w:rsidP="001379F0">
            <w:r>
              <w:t>100%</w:t>
            </w:r>
          </w:p>
        </w:tc>
        <w:tc>
          <w:tcPr>
            <w:tcW w:w="4128" w:type="dxa"/>
          </w:tcPr>
          <w:p w14:paraId="05B6D5E2" w14:textId="77777777" w:rsidR="00340166" w:rsidRPr="00E966C2" w:rsidRDefault="00340166" w:rsidP="00340166">
            <w:r w:rsidRPr="00E966C2">
              <w:t>2020</w:t>
            </w:r>
          </w:p>
          <w:p w14:paraId="52380529" w14:textId="77777777" w:rsidR="00340166" w:rsidRPr="00E966C2" w:rsidRDefault="00340166" w:rsidP="00340166">
            <w:r w:rsidRPr="00E966C2">
              <w:t>-Signature de l’entente avec Viridis environnement (décembre 2019)</w:t>
            </w:r>
          </w:p>
          <w:p w14:paraId="2E126381" w14:textId="77777777" w:rsidR="00E45E59" w:rsidRPr="00E966C2" w:rsidRDefault="00E45E59" w:rsidP="001379F0"/>
        </w:tc>
      </w:tr>
      <w:tr w:rsidR="001379F0" w14:paraId="729CC626" w14:textId="77777777" w:rsidTr="000121AC">
        <w:tc>
          <w:tcPr>
            <w:tcW w:w="1050" w:type="dxa"/>
            <w:vAlign w:val="center"/>
          </w:tcPr>
          <w:p w14:paraId="547ED240" w14:textId="77777777" w:rsidR="001379F0" w:rsidRPr="000121AC" w:rsidRDefault="001379F0" w:rsidP="001379F0">
            <w:pPr>
              <w:jc w:val="center"/>
              <w:rPr>
                <w:rFonts w:cs="Times New Roman"/>
              </w:rPr>
            </w:pPr>
            <w:r w:rsidRPr="000121AC">
              <w:rPr>
                <w:rFonts w:cs="Times New Roman"/>
              </w:rPr>
              <w:t>14</w:t>
            </w:r>
          </w:p>
        </w:tc>
        <w:tc>
          <w:tcPr>
            <w:tcW w:w="3998" w:type="dxa"/>
            <w:vAlign w:val="center"/>
          </w:tcPr>
          <w:p w14:paraId="2054BB04" w14:textId="77777777" w:rsidR="001379F0" w:rsidRPr="00A30F05" w:rsidRDefault="001379F0" w:rsidP="001379F0">
            <w:pPr>
              <w:rPr>
                <w:rFonts w:cs="Times New Roman"/>
                <w:sz w:val="20"/>
              </w:rPr>
            </w:pPr>
            <w:r w:rsidRPr="00C11050">
              <w:rPr>
                <w:rFonts w:cs="Times New Roman"/>
                <w:sz w:val="20"/>
              </w:rPr>
              <w:t>Implanter le scénario de gestion des matières organiques retenu selon les résultats des analyses et études effectuées</w:t>
            </w:r>
          </w:p>
        </w:tc>
        <w:tc>
          <w:tcPr>
            <w:tcW w:w="3069" w:type="dxa"/>
          </w:tcPr>
          <w:p w14:paraId="6D975327" w14:textId="77777777" w:rsidR="001379F0" w:rsidRDefault="001379F0" w:rsidP="001379F0"/>
        </w:tc>
        <w:tc>
          <w:tcPr>
            <w:tcW w:w="2303" w:type="dxa"/>
            <w:tcBorders>
              <w:top w:val="nil"/>
              <w:left w:val="nil"/>
              <w:bottom w:val="single" w:sz="4" w:space="0" w:color="auto"/>
              <w:right w:val="single" w:sz="4" w:space="0" w:color="auto"/>
            </w:tcBorders>
            <w:shd w:val="clear" w:color="auto" w:fill="auto"/>
            <w:vAlign w:val="center"/>
          </w:tcPr>
          <w:p w14:paraId="615E030A" w14:textId="77777777" w:rsidR="001379F0" w:rsidRPr="000121AC" w:rsidRDefault="001379F0" w:rsidP="001379F0">
            <w:pPr>
              <w:jc w:val="center"/>
              <w:rPr>
                <w:rFonts w:cs="Times New Roman"/>
                <w:bCs/>
              </w:rPr>
            </w:pPr>
            <w:r w:rsidRPr="000121AC">
              <w:rPr>
                <w:rFonts w:cs="Times New Roman"/>
              </w:rPr>
              <w:t>MRC, municipalités et RICBS</w:t>
            </w:r>
          </w:p>
        </w:tc>
        <w:tc>
          <w:tcPr>
            <w:tcW w:w="1381" w:type="dxa"/>
            <w:tcBorders>
              <w:top w:val="nil"/>
              <w:left w:val="nil"/>
              <w:bottom w:val="single" w:sz="4" w:space="0" w:color="auto"/>
              <w:right w:val="single" w:sz="4" w:space="0" w:color="auto"/>
            </w:tcBorders>
            <w:shd w:val="clear" w:color="auto" w:fill="auto"/>
            <w:vAlign w:val="center"/>
          </w:tcPr>
          <w:p w14:paraId="6EA78AD8" w14:textId="1888586F" w:rsidR="001379F0" w:rsidRPr="000121AC" w:rsidRDefault="001F0890" w:rsidP="001379F0">
            <w:pPr>
              <w:jc w:val="center"/>
              <w:rPr>
                <w:rFonts w:cs="Times New Roman"/>
                <w:bCs/>
              </w:rPr>
            </w:pPr>
            <w:r>
              <w:rPr>
                <w:rFonts w:cs="Times New Roman"/>
              </w:rPr>
              <w:t>2019-2021</w:t>
            </w:r>
          </w:p>
        </w:tc>
        <w:tc>
          <w:tcPr>
            <w:tcW w:w="1341" w:type="dxa"/>
          </w:tcPr>
          <w:p w14:paraId="6F1E0384" w14:textId="77777777" w:rsidR="005F3BEB" w:rsidRDefault="005F3BEB" w:rsidP="001379F0"/>
          <w:p w14:paraId="48B8526A" w14:textId="77777777" w:rsidR="005F3BEB" w:rsidRDefault="005F3BEB" w:rsidP="001379F0"/>
          <w:p w14:paraId="2C86761C" w14:textId="09DEF060" w:rsidR="001379F0" w:rsidRDefault="00C60174" w:rsidP="001379F0">
            <w:r>
              <w:t>25%</w:t>
            </w:r>
          </w:p>
        </w:tc>
        <w:tc>
          <w:tcPr>
            <w:tcW w:w="4128" w:type="dxa"/>
          </w:tcPr>
          <w:p w14:paraId="51CD42E2" w14:textId="328A9FB7" w:rsidR="00B8255F" w:rsidRPr="00E966C2" w:rsidRDefault="00C60174" w:rsidP="00C60174">
            <w:r w:rsidRPr="00E966C2">
              <w:t>-</w:t>
            </w:r>
            <w:r w:rsidR="003805CC" w:rsidRPr="00E966C2">
              <w:t xml:space="preserve">Préparation du terrain pour la </w:t>
            </w:r>
            <w:r w:rsidRPr="00E966C2">
              <w:t>Vitrine</w:t>
            </w:r>
            <w:r w:rsidR="000B48F6" w:rsidRPr="00E966C2">
              <w:t xml:space="preserve"> technologique</w:t>
            </w:r>
            <w:r w:rsidRPr="00E966C2">
              <w:t xml:space="preserve"> </w:t>
            </w:r>
            <w:r w:rsidR="003805CC" w:rsidRPr="00E966C2">
              <w:t xml:space="preserve">Projet Viridis </w:t>
            </w:r>
          </w:p>
          <w:p w14:paraId="37FFFD14" w14:textId="40B0D882" w:rsidR="00D67D76" w:rsidRPr="00E966C2" w:rsidRDefault="00EF2FBC" w:rsidP="00C60174">
            <w:r w:rsidRPr="00E966C2">
              <w:t>-</w:t>
            </w:r>
            <w:r w:rsidR="003805CC" w:rsidRPr="00E966C2">
              <w:t>Poursuite du projet de</w:t>
            </w:r>
            <w:r w:rsidR="00D67D76" w:rsidRPr="00E966C2">
              <w:t xml:space="preserve"> compostage</w:t>
            </w:r>
            <w:r w:rsidR="003805CC" w:rsidRPr="00E966C2">
              <w:t xml:space="preserve"> communautaire</w:t>
            </w:r>
            <w:r w:rsidR="00D67D76" w:rsidRPr="00E966C2">
              <w:t xml:space="preserve"> pour la municipalité du Lac Poulin</w:t>
            </w:r>
          </w:p>
        </w:tc>
      </w:tr>
      <w:tr w:rsidR="001379F0" w:rsidRPr="00936FBC" w14:paraId="23E2DFE6" w14:textId="77777777" w:rsidTr="00E966C2">
        <w:trPr>
          <w:trHeight w:val="1553"/>
        </w:trPr>
        <w:tc>
          <w:tcPr>
            <w:tcW w:w="1050" w:type="dxa"/>
            <w:vAlign w:val="center"/>
          </w:tcPr>
          <w:p w14:paraId="036A9080" w14:textId="77777777" w:rsidR="001379F0" w:rsidRPr="000121AC" w:rsidRDefault="001379F0" w:rsidP="001379F0">
            <w:pPr>
              <w:jc w:val="center"/>
              <w:rPr>
                <w:rFonts w:cs="Times New Roman"/>
              </w:rPr>
            </w:pPr>
            <w:r w:rsidRPr="000121AC">
              <w:rPr>
                <w:rFonts w:cs="Times New Roman"/>
              </w:rPr>
              <w:t>15</w:t>
            </w:r>
          </w:p>
        </w:tc>
        <w:tc>
          <w:tcPr>
            <w:tcW w:w="3998" w:type="dxa"/>
            <w:vAlign w:val="center"/>
          </w:tcPr>
          <w:p w14:paraId="2A36392C" w14:textId="77777777" w:rsidR="001379F0" w:rsidRPr="00A30F05" w:rsidRDefault="001379F0" w:rsidP="001379F0">
            <w:pPr>
              <w:rPr>
                <w:rFonts w:cs="Times New Roman"/>
                <w:sz w:val="20"/>
              </w:rPr>
            </w:pPr>
            <w:r w:rsidRPr="00A30F05">
              <w:rPr>
                <w:rFonts w:cs="Times New Roman"/>
                <w:sz w:val="20"/>
              </w:rPr>
              <w:t>Poursuivre et optimiser les programmes existants de gestion des résidus verts (feuilles mortes et arbres de Noël)</w:t>
            </w:r>
          </w:p>
        </w:tc>
        <w:tc>
          <w:tcPr>
            <w:tcW w:w="3069" w:type="dxa"/>
          </w:tcPr>
          <w:p w14:paraId="7D3C0913" w14:textId="42C7D5E3" w:rsidR="001379F0" w:rsidRDefault="001379F0" w:rsidP="001379F0">
            <w:r>
              <w:t xml:space="preserve">Cueillette feuilles mortes et arbres de </w:t>
            </w:r>
            <w:r w:rsidR="00D67D76">
              <w:t>noël</w:t>
            </w:r>
            <w:r>
              <w:t>.</w:t>
            </w:r>
          </w:p>
        </w:tc>
        <w:tc>
          <w:tcPr>
            <w:tcW w:w="2303" w:type="dxa"/>
            <w:tcBorders>
              <w:top w:val="nil"/>
              <w:left w:val="nil"/>
              <w:bottom w:val="single" w:sz="4" w:space="0" w:color="auto"/>
              <w:right w:val="single" w:sz="4" w:space="0" w:color="auto"/>
            </w:tcBorders>
            <w:shd w:val="clear" w:color="000000" w:fill="FFFFFF"/>
            <w:vAlign w:val="center"/>
          </w:tcPr>
          <w:p w14:paraId="033511AC" w14:textId="77777777" w:rsidR="001379F0" w:rsidRPr="000121AC" w:rsidRDefault="001379F0" w:rsidP="001379F0">
            <w:pPr>
              <w:jc w:val="center"/>
              <w:rPr>
                <w:rFonts w:cs="Times New Roman"/>
                <w:bCs/>
              </w:rPr>
            </w:pPr>
            <w:r w:rsidRPr="000121AC">
              <w:rPr>
                <w:rFonts w:cs="Times New Roman"/>
              </w:rPr>
              <w:t>MRC,</w:t>
            </w:r>
          </w:p>
          <w:p w14:paraId="25F39906" w14:textId="77777777" w:rsidR="001379F0" w:rsidRPr="000121AC" w:rsidRDefault="001379F0" w:rsidP="001379F0">
            <w:pPr>
              <w:jc w:val="center"/>
              <w:rPr>
                <w:rFonts w:cs="Times New Roman"/>
                <w:bCs/>
              </w:rPr>
            </w:pPr>
            <w:r w:rsidRPr="000121AC">
              <w:rPr>
                <w:rFonts w:cs="Times New Roman"/>
              </w:rPr>
              <w:t>Municipalités et RICBS</w:t>
            </w:r>
          </w:p>
        </w:tc>
        <w:tc>
          <w:tcPr>
            <w:tcW w:w="1381" w:type="dxa"/>
            <w:tcBorders>
              <w:top w:val="nil"/>
              <w:left w:val="nil"/>
              <w:bottom w:val="single" w:sz="4" w:space="0" w:color="auto"/>
              <w:right w:val="single" w:sz="4" w:space="0" w:color="auto"/>
            </w:tcBorders>
            <w:shd w:val="clear" w:color="auto" w:fill="auto"/>
            <w:vAlign w:val="center"/>
          </w:tcPr>
          <w:p w14:paraId="0D425519" w14:textId="18BDB10B" w:rsidR="001379F0" w:rsidRPr="000121AC" w:rsidRDefault="001F0890" w:rsidP="001379F0">
            <w:pPr>
              <w:jc w:val="center"/>
              <w:rPr>
                <w:rFonts w:cs="Times New Roman"/>
                <w:bCs/>
              </w:rPr>
            </w:pPr>
            <w:r>
              <w:rPr>
                <w:rFonts w:cs="Times New Roman"/>
              </w:rPr>
              <w:t>2016-2021</w:t>
            </w:r>
          </w:p>
        </w:tc>
        <w:tc>
          <w:tcPr>
            <w:tcW w:w="1341" w:type="dxa"/>
          </w:tcPr>
          <w:p w14:paraId="6C12ADDA" w14:textId="77777777" w:rsidR="005F3BEB" w:rsidRDefault="005F3BEB" w:rsidP="001379F0"/>
          <w:p w14:paraId="6C6B7660" w14:textId="77777777" w:rsidR="005F3BEB" w:rsidRDefault="005F3BEB" w:rsidP="001379F0"/>
          <w:p w14:paraId="44C7695D" w14:textId="2D9FF44A" w:rsidR="001379F0" w:rsidRDefault="001379F0" w:rsidP="001379F0">
            <w:r>
              <w:t>100%</w:t>
            </w:r>
          </w:p>
        </w:tc>
        <w:tc>
          <w:tcPr>
            <w:tcW w:w="4128" w:type="dxa"/>
          </w:tcPr>
          <w:p w14:paraId="72F2BF2A" w14:textId="13242207" w:rsidR="00936FBC" w:rsidRPr="00E966C2" w:rsidRDefault="003805CC" w:rsidP="001379F0">
            <w:pPr>
              <w:rPr>
                <w:sz w:val="18"/>
                <w:szCs w:val="18"/>
              </w:rPr>
            </w:pPr>
            <w:r w:rsidRPr="00E966C2">
              <w:rPr>
                <w:sz w:val="18"/>
                <w:szCs w:val="18"/>
              </w:rPr>
              <w:t>2020</w:t>
            </w:r>
          </w:p>
          <w:p w14:paraId="3121E0FD" w14:textId="55C99D0E" w:rsidR="001379F0" w:rsidRPr="00E966C2" w:rsidRDefault="001379F0" w:rsidP="001379F0">
            <w:pPr>
              <w:rPr>
                <w:sz w:val="18"/>
                <w:szCs w:val="18"/>
              </w:rPr>
            </w:pPr>
            <w:r w:rsidRPr="00E966C2">
              <w:rPr>
                <w:sz w:val="18"/>
                <w:szCs w:val="18"/>
              </w:rPr>
              <w:t xml:space="preserve">Feuilles mortes : </w:t>
            </w:r>
            <w:r w:rsidR="003805CC" w:rsidRPr="00E966C2">
              <w:rPr>
                <w:sz w:val="18"/>
                <w:szCs w:val="18"/>
              </w:rPr>
              <w:t>132,870</w:t>
            </w:r>
            <w:r w:rsidR="00936FBC" w:rsidRPr="00E966C2">
              <w:rPr>
                <w:sz w:val="18"/>
                <w:szCs w:val="18"/>
              </w:rPr>
              <w:t xml:space="preserve"> </w:t>
            </w:r>
            <w:proofErr w:type="spellStart"/>
            <w:r w:rsidR="00936FBC" w:rsidRPr="00E966C2">
              <w:rPr>
                <w:sz w:val="18"/>
                <w:szCs w:val="18"/>
              </w:rPr>
              <w:t>t.m</w:t>
            </w:r>
            <w:proofErr w:type="spellEnd"/>
            <w:r w:rsidR="00936FBC" w:rsidRPr="00E966C2">
              <w:rPr>
                <w:sz w:val="18"/>
                <w:szCs w:val="18"/>
              </w:rPr>
              <w:t>.</w:t>
            </w:r>
          </w:p>
          <w:p w14:paraId="7BC11955" w14:textId="7BF04BDF" w:rsidR="001379F0" w:rsidRPr="00E966C2" w:rsidRDefault="001379F0" w:rsidP="001379F0">
            <w:pPr>
              <w:rPr>
                <w:sz w:val="18"/>
                <w:szCs w:val="18"/>
              </w:rPr>
            </w:pPr>
            <w:r w:rsidRPr="00E966C2">
              <w:rPr>
                <w:sz w:val="18"/>
                <w:szCs w:val="18"/>
              </w:rPr>
              <w:t xml:space="preserve">Arbres de </w:t>
            </w:r>
            <w:r w:rsidR="00D67D76" w:rsidRPr="00E966C2">
              <w:rPr>
                <w:sz w:val="18"/>
                <w:szCs w:val="18"/>
              </w:rPr>
              <w:t>Noël</w:t>
            </w:r>
            <w:r w:rsidRPr="00E966C2">
              <w:rPr>
                <w:sz w:val="18"/>
                <w:szCs w:val="18"/>
              </w:rPr>
              <w:t xml:space="preserve"> : </w:t>
            </w:r>
            <w:r w:rsidR="003805CC" w:rsidRPr="00E966C2">
              <w:rPr>
                <w:sz w:val="18"/>
                <w:szCs w:val="18"/>
              </w:rPr>
              <w:t>4,21</w:t>
            </w:r>
            <w:r w:rsidRPr="00E966C2">
              <w:rPr>
                <w:sz w:val="18"/>
                <w:szCs w:val="18"/>
              </w:rPr>
              <w:t xml:space="preserve"> </w:t>
            </w:r>
            <w:proofErr w:type="spellStart"/>
            <w:r w:rsidRPr="00E966C2">
              <w:rPr>
                <w:sz w:val="18"/>
                <w:szCs w:val="18"/>
              </w:rPr>
              <w:t>t.m</w:t>
            </w:r>
            <w:proofErr w:type="spellEnd"/>
            <w:r w:rsidRPr="00E966C2">
              <w:rPr>
                <w:sz w:val="18"/>
                <w:szCs w:val="18"/>
              </w:rPr>
              <w:t>.</w:t>
            </w:r>
          </w:p>
          <w:p w14:paraId="494B2F55" w14:textId="54437D11" w:rsidR="009A6433" w:rsidRPr="00E966C2" w:rsidRDefault="009A6433" w:rsidP="009A6433">
            <w:pPr>
              <w:rPr>
                <w:sz w:val="18"/>
                <w:szCs w:val="18"/>
              </w:rPr>
            </w:pPr>
            <w:r w:rsidRPr="00E966C2">
              <w:rPr>
                <w:sz w:val="18"/>
                <w:szCs w:val="18"/>
              </w:rPr>
              <w:t xml:space="preserve">Collecte spéciale de résidus verts – printemps </w:t>
            </w:r>
            <w:r w:rsidR="003805CC" w:rsidRPr="00E966C2">
              <w:rPr>
                <w:sz w:val="18"/>
                <w:szCs w:val="18"/>
              </w:rPr>
              <w:t>2020</w:t>
            </w:r>
          </w:p>
          <w:p w14:paraId="6463A7D8" w14:textId="7E0D4CC9" w:rsidR="009A6433" w:rsidRPr="00E966C2" w:rsidRDefault="009A6433" w:rsidP="009A6433">
            <w:pPr>
              <w:rPr>
                <w:sz w:val="18"/>
                <w:szCs w:val="18"/>
              </w:rPr>
            </w:pPr>
            <w:r w:rsidRPr="00E966C2">
              <w:rPr>
                <w:sz w:val="18"/>
                <w:szCs w:val="18"/>
              </w:rPr>
              <w:t>1</w:t>
            </w:r>
            <w:r w:rsidR="003805CC" w:rsidRPr="00E966C2">
              <w:rPr>
                <w:sz w:val="18"/>
                <w:szCs w:val="18"/>
              </w:rPr>
              <w:t>2</w:t>
            </w:r>
            <w:r w:rsidRPr="00E966C2">
              <w:rPr>
                <w:sz w:val="18"/>
                <w:szCs w:val="18"/>
              </w:rPr>
              <w:t xml:space="preserve"> municipalités participantes</w:t>
            </w:r>
          </w:p>
          <w:p w14:paraId="39F5C066" w14:textId="1F90FC6F" w:rsidR="0072574E" w:rsidRPr="00E966C2" w:rsidRDefault="003805CC" w:rsidP="00EF2FBC">
            <w:r w:rsidRPr="00E966C2">
              <w:rPr>
                <w:sz w:val="18"/>
                <w:szCs w:val="18"/>
              </w:rPr>
              <w:t>27 420 kg</w:t>
            </w:r>
            <w:r w:rsidR="009A6433" w:rsidRPr="00E966C2">
              <w:rPr>
                <w:sz w:val="18"/>
                <w:szCs w:val="18"/>
              </w:rPr>
              <w:t xml:space="preserve"> de gazon </w:t>
            </w:r>
            <w:r w:rsidRPr="00E966C2">
              <w:rPr>
                <w:sz w:val="18"/>
                <w:szCs w:val="18"/>
              </w:rPr>
              <w:t xml:space="preserve">détourné de l’enfouissement et </w:t>
            </w:r>
            <w:r w:rsidR="009A6433" w:rsidRPr="00E966C2">
              <w:rPr>
                <w:sz w:val="18"/>
                <w:szCs w:val="18"/>
              </w:rPr>
              <w:t>redistribués auprès de personnes afin de les utiliser pour amendement à leur sol.</w:t>
            </w:r>
          </w:p>
        </w:tc>
      </w:tr>
      <w:tr w:rsidR="001379F0" w14:paraId="3F76C3E2" w14:textId="77777777" w:rsidTr="0090613B">
        <w:tc>
          <w:tcPr>
            <w:tcW w:w="1050" w:type="dxa"/>
            <w:vAlign w:val="center"/>
          </w:tcPr>
          <w:p w14:paraId="51B44209" w14:textId="77777777" w:rsidR="001379F0" w:rsidRPr="000121AC" w:rsidRDefault="001379F0" w:rsidP="001379F0">
            <w:pPr>
              <w:jc w:val="center"/>
              <w:rPr>
                <w:rFonts w:cs="Times New Roman"/>
              </w:rPr>
            </w:pPr>
            <w:r w:rsidRPr="000121AC">
              <w:rPr>
                <w:rFonts w:cs="Times New Roman"/>
              </w:rPr>
              <w:lastRenderedPageBreak/>
              <w:t>16</w:t>
            </w:r>
          </w:p>
        </w:tc>
        <w:tc>
          <w:tcPr>
            <w:tcW w:w="3998" w:type="dxa"/>
            <w:vAlign w:val="center"/>
          </w:tcPr>
          <w:p w14:paraId="0B56380D" w14:textId="77777777" w:rsidR="001379F0" w:rsidRPr="00A30F05" w:rsidRDefault="001379F0" w:rsidP="001379F0">
            <w:pPr>
              <w:rPr>
                <w:rFonts w:cs="Times New Roman"/>
                <w:sz w:val="20"/>
              </w:rPr>
            </w:pPr>
            <w:r w:rsidRPr="00A30F05">
              <w:rPr>
                <w:rFonts w:cs="Times New Roman"/>
                <w:sz w:val="20"/>
              </w:rPr>
              <w:t>Poursuivre et augmenter la promotion du programme existant de collecte sur appels des encombrants ménagers de la RICBS</w:t>
            </w:r>
          </w:p>
        </w:tc>
        <w:tc>
          <w:tcPr>
            <w:tcW w:w="3069" w:type="dxa"/>
          </w:tcPr>
          <w:p w14:paraId="05B109F7" w14:textId="77777777" w:rsidR="001379F0" w:rsidRDefault="001379F0" w:rsidP="001379F0"/>
        </w:tc>
        <w:tc>
          <w:tcPr>
            <w:tcW w:w="2303" w:type="dxa"/>
            <w:tcBorders>
              <w:top w:val="single" w:sz="4" w:space="0" w:color="auto"/>
              <w:left w:val="nil"/>
              <w:bottom w:val="single" w:sz="4" w:space="0" w:color="auto"/>
              <w:right w:val="single" w:sz="4" w:space="0" w:color="auto"/>
            </w:tcBorders>
            <w:shd w:val="clear" w:color="000000" w:fill="FFFFFF"/>
            <w:vAlign w:val="center"/>
          </w:tcPr>
          <w:p w14:paraId="73D807E4" w14:textId="77777777" w:rsidR="001379F0" w:rsidRPr="000121AC" w:rsidRDefault="001379F0" w:rsidP="001379F0">
            <w:pPr>
              <w:jc w:val="center"/>
              <w:rPr>
                <w:rFonts w:cs="Times New Roman"/>
                <w:bCs/>
              </w:rPr>
            </w:pPr>
            <w:r w:rsidRPr="000121AC">
              <w:rPr>
                <w:rFonts w:cs="Times New Roman"/>
              </w:rPr>
              <w:t>Municipalités et RICBS</w:t>
            </w:r>
          </w:p>
        </w:tc>
        <w:tc>
          <w:tcPr>
            <w:tcW w:w="1381" w:type="dxa"/>
            <w:tcBorders>
              <w:top w:val="single" w:sz="4" w:space="0" w:color="auto"/>
              <w:left w:val="nil"/>
              <w:bottom w:val="single" w:sz="4" w:space="0" w:color="auto"/>
              <w:right w:val="single" w:sz="4" w:space="0" w:color="auto"/>
            </w:tcBorders>
            <w:shd w:val="clear" w:color="auto" w:fill="auto"/>
            <w:vAlign w:val="center"/>
          </w:tcPr>
          <w:p w14:paraId="41B3BAC0" w14:textId="11637F9A" w:rsidR="001379F0" w:rsidRPr="000121AC" w:rsidRDefault="001F0890" w:rsidP="001379F0">
            <w:pPr>
              <w:jc w:val="center"/>
              <w:rPr>
                <w:rFonts w:cs="Times New Roman"/>
                <w:bCs/>
              </w:rPr>
            </w:pPr>
            <w:r>
              <w:rPr>
                <w:rFonts w:cs="Times New Roman"/>
              </w:rPr>
              <w:t>2016-2021</w:t>
            </w:r>
          </w:p>
        </w:tc>
        <w:tc>
          <w:tcPr>
            <w:tcW w:w="1341" w:type="dxa"/>
          </w:tcPr>
          <w:p w14:paraId="6437A7AF" w14:textId="77777777" w:rsidR="005F3BEB" w:rsidRDefault="005F3BEB" w:rsidP="001379F0"/>
          <w:p w14:paraId="4B4C615B" w14:textId="77777777" w:rsidR="005F3BEB" w:rsidRDefault="005F3BEB" w:rsidP="001379F0"/>
          <w:p w14:paraId="3D3E8D3B" w14:textId="77777777" w:rsidR="005F3BEB" w:rsidRDefault="005F3BEB" w:rsidP="001379F0"/>
          <w:p w14:paraId="27103A95" w14:textId="10B9A6BE" w:rsidR="001379F0" w:rsidRDefault="001379F0" w:rsidP="001379F0">
            <w:r>
              <w:t>100%</w:t>
            </w:r>
          </w:p>
        </w:tc>
        <w:tc>
          <w:tcPr>
            <w:tcW w:w="4128" w:type="dxa"/>
          </w:tcPr>
          <w:p w14:paraId="09DB650D" w14:textId="64311104" w:rsidR="00936FBC" w:rsidRPr="00E966C2" w:rsidRDefault="00936FBC" w:rsidP="001379F0">
            <w:r w:rsidRPr="00E966C2">
              <w:t>4</w:t>
            </w:r>
            <w:r w:rsidR="0043068A" w:rsidRPr="00E966C2">
              <w:t>697</w:t>
            </w:r>
            <w:r w:rsidRPr="00E966C2">
              <w:t xml:space="preserve"> demandes en 20</w:t>
            </w:r>
            <w:r w:rsidR="0043068A" w:rsidRPr="00E966C2">
              <w:t>20</w:t>
            </w:r>
          </w:p>
          <w:p w14:paraId="34A43002" w14:textId="5F24879F" w:rsidR="00936FBC" w:rsidRPr="00E966C2" w:rsidRDefault="0043068A" w:rsidP="00936FBC">
            <w:r w:rsidRPr="00E966C2">
              <w:t>632,62</w:t>
            </w:r>
            <w:r w:rsidR="001379F0" w:rsidRPr="00E966C2">
              <w:t xml:space="preserve"> </w:t>
            </w:r>
            <w:proofErr w:type="spellStart"/>
            <w:r w:rsidR="001379F0" w:rsidRPr="00E966C2">
              <w:t>t.m</w:t>
            </w:r>
            <w:proofErr w:type="spellEnd"/>
            <w:r w:rsidR="001379F0" w:rsidRPr="00E966C2">
              <w:t>. ramassées</w:t>
            </w:r>
          </w:p>
          <w:p w14:paraId="1773D7B3" w14:textId="30576F4E" w:rsidR="0043068A" w:rsidRDefault="0043068A" w:rsidP="00936FBC">
            <w:r w:rsidRPr="00E966C2">
              <w:t>Achat d’un deuxième camion pour le ramassage des encombrants ménagers pour la demande beaucoup plus forte.</w:t>
            </w:r>
          </w:p>
          <w:p w14:paraId="19D29A51" w14:textId="79C863EE" w:rsidR="001379F0" w:rsidRDefault="001379F0" w:rsidP="001379F0"/>
        </w:tc>
      </w:tr>
      <w:tr w:rsidR="001379F0" w14:paraId="71B341F8" w14:textId="77777777" w:rsidTr="001379F0">
        <w:tc>
          <w:tcPr>
            <w:tcW w:w="1050" w:type="dxa"/>
            <w:vAlign w:val="center"/>
          </w:tcPr>
          <w:p w14:paraId="4A458041" w14:textId="77777777" w:rsidR="001379F0" w:rsidRPr="000121AC" w:rsidRDefault="001379F0" w:rsidP="001379F0">
            <w:pPr>
              <w:jc w:val="center"/>
              <w:rPr>
                <w:rFonts w:cs="Times New Roman"/>
              </w:rPr>
            </w:pPr>
            <w:r w:rsidRPr="000121AC">
              <w:rPr>
                <w:rFonts w:cs="Times New Roman"/>
              </w:rPr>
              <w:t>17</w:t>
            </w:r>
          </w:p>
        </w:tc>
        <w:tc>
          <w:tcPr>
            <w:tcW w:w="3998" w:type="dxa"/>
            <w:vAlign w:val="center"/>
          </w:tcPr>
          <w:p w14:paraId="67561E92" w14:textId="77777777" w:rsidR="001379F0" w:rsidRPr="00A30F05" w:rsidRDefault="001379F0" w:rsidP="001379F0">
            <w:pPr>
              <w:rPr>
                <w:rFonts w:cs="Times New Roman"/>
                <w:sz w:val="20"/>
              </w:rPr>
            </w:pPr>
            <w:r w:rsidRPr="00A30F05">
              <w:rPr>
                <w:rFonts w:cs="Times New Roman"/>
                <w:sz w:val="20"/>
              </w:rPr>
              <w:t>Favoriser l'adoption d'une règlementation encadrant la collecte des matières résiduelles de toutes les municipalités de la MRC</w:t>
            </w:r>
          </w:p>
        </w:tc>
        <w:tc>
          <w:tcPr>
            <w:tcW w:w="3069" w:type="dxa"/>
          </w:tcPr>
          <w:p w14:paraId="6DDFA286" w14:textId="77777777" w:rsidR="001379F0" w:rsidRDefault="001379F0" w:rsidP="001379F0"/>
        </w:tc>
        <w:tc>
          <w:tcPr>
            <w:tcW w:w="2303" w:type="dxa"/>
            <w:tcBorders>
              <w:top w:val="nil"/>
              <w:left w:val="nil"/>
              <w:bottom w:val="single" w:sz="4" w:space="0" w:color="auto"/>
              <w:right w:val="single" w:sz="4" w:space="0" w:color="auto"/>
            </w:tcBorders>
            <w:shd w:val="clear" w:color="000000" w:fill="FFFFFF"/>
            <w:vAlign w:val="center"/>
          </w:tcPr>
          <w:p w14:paraId="376AE691" w14:textId="77777777" w:rsidR="001379F0" w:rsidRPr="000121AC" w:rsidRDefault="001379F0" w:rsidP="001379F0">
            <w:pPr>
              <w:jc w:val="center"/>
              <w:rPr>
                <w:rFonts w:cs="Times New Roman"/>
                <w:bCs/>
              </w:rPr>
            </w:pPr>
            <w:r w:rsidRPr="000121AC">
              <w:rPr>
                <w:rFonts w:cs="Times New Roman"/>
              </w:rPr>
              <w:t>MRC et municipalités</w:t>
            </w:r>
          </w:p>
        </w:tc>
        <w:tc>
          <w:tcPr>
            <w:tcW w:w="1381" w:type="dxa"/>
            <w:tcBorders>
              <w:top w:val="nil"/>
              <w:left w:val="nil"/>
              <w:bottom w:val="single" w:sz="4" w:space="0" w:color="auto"/>
              <w:right w:val="single" w:sz="4" w:space="0" w:color="auto"/>
            </w:tcBorders>
            <w:shd w:val="clear" w:color="auto" w:fill="auto"/>
            <w:vAlign w:val="center"/>
          </w:tcPr>
          <w:p w14:paraId="1B1C1422" w14:textId="77FC0D2F" w:rsidR="001379F0" w:rsidRPr="000121AC" w:rsidRDefault="001F0890" w:rsidP="001379F0">
            <w:pPr>
              <w:jc w:val="center"/>
              <w:rPr>
                <w:rFonts w:cs="Times New Roman"/>
                <w:bCs/>
              </w:rPr>
            </w:pPr>
            <w:r>
              <w:rPr>
                <w:rFonts w:cs="Times New Roman"/>
              </w:rPr>
              <w:t>2016-2021</w:t>
            </w:r>
          </w:p>
        </w:tc>
        <w:tc>
          <w:tcPr>
            <w:tcW w:w="1341" w:type="dxa"/>
          </w:tcPr>
          <w:p w14:paraId="1F3D0C75" w14:textId="77777777" w:rsidR="001379F0" w:rsidRDefault="001379F0" w:rsidP="001379F0"/>
        </w:tc>
        <w:tc>
          <w:tcPr>
            <w:tcW w:w="4128" w:type="dxa"/>
          </w:tcPr>
          <w:p w14:paraId="0413AF83" w14:textId="77777777" w:rsidR="001379F0" w:rsidRDefault="001379F0" w:rsidP="001379F0"/>
          <w:p w14:paraId="0240E140" w14:textId="77777777" w:rsidR="0072574E" w:rsidRDefault="0072574E" w:rsidP="001379F0"/>
          <w:p w14:paraId="0E0E119F" w14:textId="77777777" w:rsidR="0072574E" w:rsidRDefault="0072574E" w:rsidP="001379F0"/>
          <w:p w14:paraId="4CC6AB2C" w14:textId="77777777" w:rsidR="0072574E" w:rsidRDefault="0072574E" w:rsidP="001379F0"/>
          <w:p w14:paraId="7CA1A07B" w14:textId="77777777" w:rsidR="0072574E" w:rsidRDefault="0072574E" w:rsidP="001379F0"/>
          <w:p w14:paraId="5F96854B" w14:textId="77777777" w:rsidR="0072574E" w:rsidRDefault="0072574E" w:rsidP="001379F0"/>
          <w:p w14:paraId="2C847CC4" w14:textId="77777777" w:rsidR="0072574E" w:rsidRDefault="0072574E" w:rsidP="001379F0"/>
        </w:tc>
      </w:tr>
      <w:tr w:rsidR="001379F0" w14:paraId="61026725" w14:textId="77777777" w:rsidTr="001379F0">
        <w:tc>
          <w:tcPr>
            <w:tcW w:w="1050" w:type="dxa"/>
            <w:vAlign w:val="center"/>
          </w:tcPr>
          <w:p w14:paraId="549FCC8C" w14:textId="77777777" w:rsidR="001379F0" w:rsidRPr="000121AC" w:rsidRDefault="001379F0" w:rsidP="001379F0">
            <w:pPr>
              <w:jc w:val="center"/>
              <w:rPr>
                <w:rFonts w:cs="Times New Roman"/>
              </w:rPr>
            </w:pPr>
            <w:r w:rsidRPr="000121AC">
              <w:rPr>
                <w:rFonts w:cs="Times New Roman"/>
              </w:rPr>
              <w:t>18</w:t>
            </w:r>
          </w:p>
        </w:tc>
        <w:tc>
          <w:tcPr>
            <w:tcW w:w="3998" w:type="dxa"/>
            <w:vAlign w:val="center"/>
          </w:tcPr>
          <w:p w14:paraId="1176FD24" w14:textId="77777777" w:rsidR="001379F0" w:rsidRPr="00A30F05" w:rsidRDefault="001379F0" w:rsidP="001379F0">
            <w:pPr>
              <w:rPr>
                <w:rFonts w:cs="Times New Roman"/>
                <w:sz w:val="20"/>
              </w:rPr>
            </w:pPr>
            <w:r w:rsidRPr="00A30F05">
              <w:rPr>
                <w:rFonts w:cs="Times New Roman"/>
                <w:sz w:val="20"/>
              </w:rPr>
              <w:t xml:space="preserve">Harmoniser les pratiques de collecte de l'ensemble des matières résiduelles sur le territoire de la MRC </w:t>
            </w:r>
          </w:p>
        </w:tc>
        <w:tc>
          <w:tcPr>
            <w:tcW w:w="3069" w:type="dxa"/>
            <w:tcBorders>
              <w:right w:val="single" w:sz="4" w:space="0" w:color="auto"/>
            </w:tcBorders>
          </w:tcPr>
          <w:p w14:paraId="1CD9FF3C" w14:textId="77777777" w:rsidR="001379F0" w:rsidRDefault="001379F0" w:rsidP="001379F0"/>
        </w:tc>
        <w:tc>
          <w:tcPr>
            <w:tcW w:w="2303" w:type="dxa"/>
            <w:tcBorders>
              <w:top w:val="single" w:sz="4" w:space="0" w:color="auto"/>
              <w:left w:val="single" w:sz="4" w:space="0" w:color="auto"/>
              <w:bottom w:val="single" w:sz="4" w:space="0" w:color="auto"/>
              <w:right w:val="single" w:sz="4" w:space="0" w:color="auto"/>
            </w:tcBorders>
            <w:shd w:val="clear" w:color="000000" w:fill="FFFFFF"/>
            <w:vAlign w:val="center"/>
          </w:tcPr>
          <w:p w14:paraId="72215A44" w14:textId="77777777" w:rsidR="001379F0" w:rsidRPr="000121AC" w:rsidRDefault="001379F0" w:rsidP="001379F0">
            <w:pPr>
              <w:jc w:val="center"/>
              <w:rPr>
                <w:rFonts w:cs="Times New Roman"/>
                <w:bCs/>
              </w:rPr>
            </w:pPr>
            <w:r w:rsidRPr="000121AC">
              <w:rPr>
                <w:rFonts w:cs="Times New Roman"/>
              </w:rPr>
              <w:t>MRC et municipalités</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0490C8C2" w14:textId="77777777" w:rsidR="001379F0" w:rsidRPr="000121AC" w:rsidRDefault="00E45E59" w:rsidP="001379F0">
            <w:pPr>
              <w:jc w:val="center"/>
              <w:rPr>
                <w:rFonts w:cs="Times New Roman"/>
                <w:bCs/>
              </w:rPr>
            </w:pPr>
            <w:r>
              <w:rPr>
                <w:rFonts w:cs="Times New Roman"/>
              </w:rPr>
              <w:t>2019</w:t>
            </w:r>
          </w:p>
        </w:tc>
        <w:tc>
          <w:tcPr>
            <w:tcW w:w="1341" w:type="dxa"/>
            <w:tcBorders>
              <w:left w:val="single" w:sz="4" w:space="0" w:color="auto"/>
            </w:tcBorders>
          </w:tcPr>
          <w:p w14:paraId="41727D3D" w14:textId="77777777" w:rsidR="001379F0" w:rsidRDefault="001379F0" w:rsidP="001379F0"/>
        </w:tc>
        <w:tc>
          <w:tcPr>
            <w:tcW w:w="4128" w:type="dxa"/>
          </w:tcPr>
          <w:p w14:paraId="603B60EE" w14:textId="77777777" w:rsidR="001379F0" w:rsidRDefault="001379F0" w:rsidP="001379F0"/>
        </w:tc>
      </w:tr>
      <w:tr w:rsidR="001379F0" w14:paraId="0952E628" w14:textId="77777777" w:rsidTr="00E966C2">
        <w:tc>
          <w:tcPr>
            <w:tcW w:w="1050" w:type="dxa"/>
            <w:tcBorders>
              <w:top w:val="nil"/>
              <w:left w:val="single" w:sz="4" w:space="0" w:color="auto"/>
              <w:bottom w:val="single" w:sz="4" w:space="0" w:color="auto"/>
              <w:right w:val="single" w:sz="4" w:space="0" w:color="auto"/>
            </w:tcBorders>
            <w:shd w:val="clear" w:color="auto" w:fill="auto"/>
            <w:vAlign w:val="center"/>
          </w:tcPr>
          <w:p w14:paraId="343BEABB" w14:textId="77777777" w:rsidR="001379F0" w:rsidRPr="000121AC" w:rsidRDefault="001379F0" w:rsidP="001379F0">
            <w:pPr>
              <w:jc w:val="center"/>
              <w:rPr>
                <w:rFonts w:cs="Times New Roman"/>
              </w:rPr>
            </w:pPr>
            <w:r w:rsidRPr="000121AC">
              <w:rPr>
                <w:rFonts w:cs="Times New Roman"/>
              </w:rPr>
              <w:t>19</w:t>
            </w:r>
          </w:p>
        </w:tc>
        <w:tc>
          <w:tcPr>
            <w:tcW w:w="3998" w:type="dxa"/>
            <w:tcBorders>
              <w:top w:val="nil"/>
              <w:left w:val="nil"/>
              <w:bottom w:val="single" w:sz="4" w:space="0" w:color="auto"/>
              <w:right w:val="single" w:sz="4" w:space="0" w:color="auto"/>
            </w:tcBorders>
            <w:shd w:val="clear" w:color="000000" w:fill="FFFFFF"/>
            <w:vAlign w:val="center"/>
          </w:tcPr>
          <w:p w14:paraId="79A8DE2C" w14:textId="77777777" w:rsidR="001379F0" w:rsidRPr="00A30F05" w:rsidRDefault="001379F0" w:rsidP="001379F0">
            <w:pPr>
              <w:rPr>
                <w:rFonts w:cs="Times New Roman"/>
                <w:sz w:val="20"/>
              </w:rPr>
            </w:pPr>
            <w:r w:rsidRPr="00A30F05">
              <w:rPr>
                <w:rFonts w:cs="Times New Roman"/>
                <w:sz w:val="20"/>
              </w:rPr>
              <w:t>Promouvoir les programmes de récupération des matières visées par la REP sur le territoire de la MRC et poursuivre le programme de collecte spéciale des résidus domestiques dangereux (RDD) de la RICBS</w:t>
            </w:r>
          </w:p>
        </w:tc>
        <w:tc>
          <w:tcPr>
            <w:tcW w:w="3069" w:type="dxa"/>
          </w:tcPr>
          <w:p w14:paraId="5E6040CF" w14:textId="77777777" w:rsidR="001379F0" w:rsidRDefault="001379F0" w:rsidP="001379F0">
            <w:r>
              <w:t>Collecte des RDD</w:t>
            </w:r>
          </w:p>
        </w:tc>
        <w:tc>
          <w:tcPr>
            <w:tcW w:w="2303" w:type="dxa"/>
            <w:tcBorders>
              <w:top w:val="single" w:sz="4" w:space="0" w:color="auto"/>
            </w:tcBorders>
          </w:tcPr>
          <w:p w14:paraId="2DA324BC" w14:textId="77777777" w:rsidR="001379F0" w:rsidRPr="000121AC" w:rsidRDefault="001379F0" w:rsidP="001379F0">
            <w:pPr>
              <w:jc w:val="center"/>
            </w:pPr>
            <w:r w:rsidRPr="000121AC">
              <w:rPr>
                <w:rFonts w:cs="Times New Roman"/>
              </w:rPr>
              <w:t>MRC, municipalités et RICBS</w:t>
            </w:r>
          </w:p>
        </w:tc>
        <w:tc>
          <w:tcPr>
            <w:tcW w:w="1381" w:type="dxa"/>
            <w:tcBorders>
              <w:top w:val="single" w:sz="4" w:space="0" w:color="auto"/>
            </w:tcBorders>
          </w:tcPr>
          <w:p w14:paraId="66C50A79" w14:textId="5FDDB442" w:rsidR="001379F0" w:rsidRDefault="001F0890" w:rsidP="001379F0">
            <w:pPr>
              <w:jc w:val="center"/>
            </w:pPr>
            <w:r>
              <w:t>2016-2021</w:t>
            </w:r>
          </w:p>
        </w:tc>
        <w:tc>
          <w:tcPr>
            <w:tcW w:w="1341" w:type="dxa"/>
          </w:tcPr>
          <w:p w14:paraId="302FBD6B" w14:textId="77777777" w:rsidR="001379F0" w:rsidRDefault="001379F0" w:rsidP="001379F0">
            <w:r>
              <w:t>100%</w:t>
            </w:r>
          </w:p>
        </w:tc>
        <w:tc>
          <w:tcPr>
            <w:tcW w:w="4128" w:type="dxa"/>
            <w:shd w:val="clear" w:color="auto" w:fill="auto"/>
          </w:tcPr>
          <w:p w14:paraId="4DA7F31C" w14:textId="5C7CC770" w:rsidR="00F063CE" w:rsidRPr="00E966C2" w:rsidRDefault="009240E0" w:rsidP="001379F0">
            <w:r w:rsidRPr="00E966C2">
              <w:t xml:space="preserve">Pas de collecte RDD spéciale 2020 – </w:t>
            </w:r>
            <w:proofErr w:type="spellStart"/>
            <w:r w:rsidRPr="00E966C2">
              <w:t>Covid</w:t>
            </w:r>
            <w:proofErr w:type="spellEnd"/>
          </w:p>
          <w:p w14:paraId="43757A67" w14:textId="7B0C3CF0" w:rsidR="009240E0" w:rsidRPr="00E966C2" w:rsidRDefault="009240E0" w:rsidP="001379F0">
            <w:r w:rsidRPr="00E966C2">
              <w:t>Campagne de publicité pour écocentre.</w:t>
            </w:r>
          </w:p>
          <w:p w14:paraId="1F8ABB73" w14:textId="7D8815A7" w:rsidR="009240E0" w:rsidRPr="00E966C2" w:rsidRDefault="009240E0" w:rsidP="001379F0">
            <w:r w:rsidRPr="00E966C2">
              <w:t>Augmentation de l’achalandage</w:t>
            </w:r>
          </w:p>
          <w:p w14:paraId="68B3A1B9" w14:textId="21C6FA5F" w:rsidR="009240E0" w:rsidRPr="00E966C2" w:rsidRDefault="009240E0" w:rsidP="001379F0">
            <w:r w:rsidRPr="00E966C2">
              <w:t xml:space="preserve">2303 </w:t>
            </w:r>
            <w:r w:rsidR="0043068A" w:rsidRPr="00E966C2">
              <w:t>visites</w:t>
            </w:r>
            <w:r w:rsidRPr="00E966C2">
              <w:t xml:space="preserve"> pour toute l’année</w:t>
            </w:r>
          </w:p>
          <w:p w14:paraId="49BB0E11" w14:textId="306244EC" w:rsidR="009240E0" w:rsidRPr="00D74A04" w:rsidRDefault="009240E0" w:rsidP="001379F0">
            <w:r w:rsidRPr="00E966C2">
              <w:t>1789, 30 tonnes métriques de matières traitées à l’écocentre en 2020.</w:t>
            </w:r>
          </w:p>
          <w:p w14:paraId="51FD9BE8" w14:textId="6FD5408B" w:rsidR="001379F0" w:rsidRDefault="001379F0" w:rsidP="001379F0"/>
        </w:tc>
      </w:tr>
      <w:tr w:rsidR="001379F0" w14:paraId="20E43221" w14:textId="77777777" w:rsidTr="000121AC">
        <w:tc>
          <w:tcPr>
            <w:tcW w:w="1050" w:type="dxa"/>
            <w:tcBorders>
              <w:top w:val="nil"/>
              <w:left w:val="single" w:sz="4" w:space="0" w:color="auto"/>
              <w:bottom w:val="single" w:sz="4" w:space="0" w:color="auto"/>
              <w:right w:val="single" w:sz="4" w:space="0" w:color="auto"/>
            </w:tcBorders>
            <w:shd w:val="clear" w:color="auto" w:fill="auto"/>
            <w:vAlign w:val="center"/>
          </w:tcPr>
          <w:p w14:paraId="4C543BF6" w14:textId="77777777" w:rsidR="001379F0" w:rsidRPr="000121AC" w:rsidRDefault="001379F0" w:rsidP="001379F0">
            <w:pPr>
              <w:jc w:val="center"/>
              <w:rPr>
                <w:rFonts w:cs="Times New Roman"/>
              </w:rPr>
            </w:pPr>
          </w:p>
        </w:tc>
        <w:tc>
          <w:tcPr>
            <w:tcW w:w="3998" w:type="dxa"/>
            <w:tcBorders>
              <w:top w:val="nil"/>
              <w:left w:val="nil"/>
              <w:bottom w:val="single" w:sz="4" w:space="0" w:color="auto"/>
              <w:right w:val="single" w:sz="4" w:space="0" w:color="auto"/>
            </w:tcBorders>
            <w:shd w:val="clear" w:color="000000" w:fill="FFFFFF"/>
            <w:vAlign w:val="center"/>
          </w:tcPr>
          <w:p w14:paraId="568D2562" w14:textId="77777777" w:rsidR="001379F0" w:rsidRPr="000121AC" w:rsidRDefault="001379F0" w:rsidP="001379F0">
            <w:pPr>
              <w:rPr>
                <w:rFonts w:cs="Times New Roman"/>
                <w:b/>
              </w:rPr>
            </w:pPr>
            <w:r w:rsidRPr="000121AC">
              <w:rPr>
                <w:rFonts w:cs="Times New Roman"/>
                <w:b/>
              </w:rPr>
              <w:t>Secteur ICI</w:t>
            </w:r>
          </w:p>
        </w:tc>
        <w:tc>
          <w:tcPr>
            <w:tcW w:w="3069" w:type="dxa"/>
          </w:tcPr>
          <w:p w14:paraId="7FDFF258" w14:textId="77777777" w:rsidR="001379F0" w:rsidRDefault="001379F0" w:rsidP="001379F0"/>
        </w:tc>
        <w:tc>
          <w:tcPr>
            <w:tcW w:w="2303" w:type="dxa"/>
          </w:tcPr>
          <w:p w14:paraId="4D6120B0" w14:textId="77777777" w:rsidR="001379F0" w:rsidRDefault="001379F0" w:rsidP="001379F0">
            <w:pPr>
              <w:jc w:val="center"/>
            </w:pPr>
          </w:p>
        </w:tc>
        <w:tc>
          <w:tcPr>
            <w:tcW w:w="1381" w:type="dxa"/>
          </w:tcPr>
          <w:p w14:paraId="222FF08F" w14:textId="77777777" w:rsidR="001379F0" w:rsidRDefault="001379F0" w:rsidP="001379F0"/>
        </w:tc>
        <w:tc>
          <w:tcPr>
            <w:tcW w:w="1341" w:type="dxa"/>
          </w:tcPr>
          <w:p w14:paraId="242C51A7" w14:textId="77777777" w:rsidR="001379F0" w:rsidRDefault="001379F0" w:rsidP="001379F0"/>
        </w:tc>
        <w:tc>
          <w:tcPr>
            <w:tcW w:w="4128" w:type="dxa"/>
          </w:tcPr>
          <w:p w14:paraId="534533E1" w14:textId="77777777" w:rsidR="001379F0" w:rsidRDefault="001379F0" w:rsidP="001379F0"/>
        </w:tc>
      </w:tr>
      <w:tr w:rsidR="001379F0" w14:paraId="0E39B861" w14:textId="77777777" w:rsidTr="000121AC">
        <w:tc>
          <w:tcPr>
            <w:tcW w:w="1050" w:type="dxa"/>
            <w:tcBorders>
              <w:top w:val="nil"/>
              <w:left w:val="single" w:sz="4" w:space="0" w:color="auto"/>
              <w:bottom w:val="single" w:sz="4" w:space="0" w:color="auto"/>
              <w:right w:val="single" w:sz="4" w:space="0" w:color="auto"/>
            </w:tcBorders>
            <w:shd w:val="clear" w:color="auto" w:fill="auto"/>
            <w:vAlign w:val="center"/>
          </w:tcPr>
          <w:p w14:paraId="6D63EB56" w14:textId="77777777" w:rsidR="001379F0" w:rsidRPr="000121AC" w:rsidRDefault="001379F0" w:rsidP="001379F0">
            <w:pPr>
              <w:jc w:val="center"/>
              <w:rPr>
                <w:rFonts w:cs="Times New Roman"/>
              </w:rPr>
            </w:pPr>
            <w:r w:rsidRPr="000121AC">
              <w:rPr>
                <w:rFonts w:cs="Times New Roman"/>
              </w:rPr>
              <w:t>20</w:t>
            </w:r>
          </w:p>
        </w:tc>
        <w:tc>
          <w:tcPr>
            <w:tcW w:w="3998" w:type="dxa"/>
            <w:tcBorders>
              <w:top w:val="nil"/>
              <w:left w:val="nil"/>
              <w:bottom w:val="single" w:sz="4" w:space="0" w:color="auto"/>
              <w:right w:val="single" w:sz="4" w:space="0" w:color="auto"/>
            </w:tcBorders>
            <w:shd w:val="clear" w:color="000000" w:fill="FFFFFF"/>
            <w:vAlign w:val="center"/>
          </w:tcPr>
          <w:p w14:paraId="2D4829CB" w14:textId="77777777" w:rsidR="001379F0" w:rsidRPr="00A30F05" w:rsidRDefault="001379F0" w:rsidP="001379F0">
            <w:pPr>
              <w:rPr>
                <w:rFonts w:cs="Times New Roman"/>
                <w:sz w:val="20"/>
              </w:rPr>
            </w:pPr>
            <w:r w:rsidRPr="00A30F05">
              <w:rPr>
                <w:rFonts w:cs="Times New Roman"/>
                <w:sz w:val="20"/>
              </w:rPr>
              <w:t xml:space="preserve">Réaliser une étude pour estimer les quantités de matières générées par le secteur ICI  </w:t>
            </w:r>
          </w:p>
        </w:tc>
        <w:tc>
          <w:tcPr>
            <w:tcW w:w="3069" w:type="dxa"/>
          </w:tcPr>
          <w:p w14:paraId="44782BC9" w14:textId="77777777" w:rsidR="001379F0" w:rsidRDefault="001379F0" w:rsidP="001379F0"/>
        </w:tc>
        <w:tc>
          <w:tcPr>
            <w:tcW w:w="2303" w:type="dxa"/>
          </w:tcPr>
          <w:p w14:paraId="51348C18" w14:textId="77777777" w:rsidR="001379F0" w:rsidRPr="00883553" w:rsidRDefault="001379F0" w:rsidP="001379F0">
            <w:pPr>
              <w:jc w:val="center"/>
            </w:pPr>
            <w:r w:rsidRPr="00883553">
              <w:rPr>
                <w:rFonts w:cs="Times New Roman"/>
              </w:rPr>
              <w:t>MRC, municipalités et RICBS</w:t>
            </w:r>
          </w:p>
        </w:tc>
        <w:tc>
          <w:tcPr>
            <w:tcW w:w="1381" w:type="dxa"/>
          </w:tcPr>
          <w:p w14:paraId="67EF58E5" w14:textId="473E70DD" w:rsidR="001379F0" w:rsidRDefault="001F0890" w:rsidP="001379F0">
            <w:pPr>
              <w:jc w:val="center"/>
            </w:pPr>
            <w:r>
              <w:t>2017-2021</w:t>
            </w:r>
          </w:p>
        </w:tc>
        <w:tc>
          <w:tcPr>
            <w:tcW w:w="1341" w:type="dxa"/>
          </w:tcPr>
          <w:p w14:paraId="643243C6" w14:textId="77777777" w:rsidR="001379F0" w:rsidRDefault="001379F0" w:rsidP="001379F0"/>
        </w:tc>
        <w:tc>
          <w:tcPr>
            <w:tcW w:w="4128" w:type="dxa"/>
          </w:tcPr>
          <w:p w14:paraId="775EE30F" w14:textId="2F885DA2" w:rsidR="001379F0" w:rsidRDefault="005F3BEB" w:rsidP="001379F0">
            <w:r>
              <w:t>2021</w:t>
            </w:r>
            <w:r w:rsidR="00D67D76" w:rsidRPr="00EF2FBC">
              <w:t>= Fera partie de l’analyse du projet d’économie circulaire</w:t>
            </w:r>
          </w:p>
        </w:tc>
      </w:tr>
      <w:tr w:rsidR="001379F0" w14:paraId="11FA8AA7" w14:textId="77777777" w:rsidTr="00883553">
        <w:trPr>
          <w:trHeight w:val="699"/>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7631384" w14:textId="77777777" w:rsidR="001379F0" w:rsidRPr="000121AC" w:rsidRDefault="001379F0" w:rsidP="001379F0">
            <w:pPr>
              <w:jc w:val="center"/>
              <w:rPr>
                <w:rFonts w:cs="Times New Roman"/>
              </w:rPr>
            </w:pPr>
            <w:r w:rsidRPr="000121AC">
              <w:rPr>
                <w:rFonts w:cs="Times New Roman"/>
              </w:rPr>
              <w:t>21</w:t>
            </w:r>
          </w:p>
        </w:tc>
        <w:tc>
          <w:tcPr>
            <w:tcW w:w="3998" w:type="dxa"/>
            <w:tcBorders>
              <w:top w:val="single" w:sz="4" w:space="0" w:color="auto"/>
              <w:left w:val="nil"/>
              <w:bottom w:val="single" w:sz="4" w:space="0" w:color="auto"/>
              <w:right w:val="single" w:sz="4" w:space="0" w:color="auto"/>
            </w:tcBorders>
            <w:shd w:val="clear" w:color="000000" w:fill="FFFFFF"/>
            <w:vAlign w:val="center"/>
          </w:tcPr>
          <w:p w14:paraId="0EF0843A" w14:textId="77777777" w:rsidR="001379F0" w:rsidRPr="00A30F05" w:rsidRDefault="001379F0" w:rsidP="001379F0">
            <w:pPr>
              <w:rPr>
                <w:rFonts w:cs="Times New Roman"/>
                <w:sz w:val="20"/>
              </w:rPr>
            </w:pPr>
            <w:r w:rsidRPr="00A30F05">
              <w:rPr>
                <w:rFonts w:cs="Times New Roman"/>
                <w:sz w:val="20"/>
              </w:rPr>
              <w:t>Réaliser une campagne de communication et de sensibilisation spécifique pour le secteur ICI</w:t>
            </w:r>
          </w:p>
        </w:tc>
        <w:tc>
          <w:tcPr>
            <w:tcW w:w="3069" w:type="dxa"/>
          </w:tcPr>
          <w:p w14:paraId="3C0D4D4F" w14:textId="77777777" w:rsidR="001379F0" w:rsidRDefault="001379F0" w:rsidP="001379F0"/>
        </w:tc>
        <w:tc>
          <w:tcPr>
            <w:tcW w:w="2303" w:type="dxa"/>
          </w:tcPr>
          <w:p w14:paraId="655B97EE" w14:textId="77777777" w:rsidR="001379F0" w:rsidRPr="00883553" w:rsidRDefault="001379F0" w:rsidP="001379F0">
            <w:pPr>
              <w:jc w:val="center"/>
            </w:pPr>
            <w:r w:rsidRPr="00883553">
              <w:rPr>
                <w:rFonts w:cs="Times New Roman"/>
              </w:rPr>
              <w:t>MRC, municipalités et RICBS</w:t>
            </w:r>
          </w:p>
        </w:tc>
        <w:tc>
          <w:tcPr>
            <w:tcW w:w="1381" w:type="dxa"/>
          </w:tcPr>
          <w:p w14:paraId="05E06333" w14:textId="1034F328" w:rsidR="001379F0" w:rsidRDefault="001F0890" w:rsidP="001379F0">
            <w:pPr>
              <w:jc w:val="center"/>
            </w:pPr>
            <w:r>
              <w:t>2018-2021</w:t>
            </w:r>
          </w:p>
        </w:tc>
        <w:tc>
          <w:tcPr>
            <w:tcW w:w="1341" w:type="dxa"/>
          </w:tcPr>
          <w:p w14:paraId="0C4A57EC" w14:textId="74536915" w:rsidR="001379F0" w:rsidRDefault="005F3BEB" w:rsidP="001379F0">
            <w:r>
              <w:t>60%</w:t>
            </w:r>
          </w:p>
        </w:tc>
        <w:tc>
          <w:tcPr>
            <w:tcW w:w="4128" w:type="dxa"/>
          </w:tcPr>
          <w:p w14:paraId="5D382C6E" w14:textId="77777777" w:rsidR="00C94B75" w:rsidRPr="00D74A04" w:rsidRDefault="00C94B75" w:rsidP="00C94B75">
            <w:r w:rsidRPr="00D74A04">
              <w:t>La RICBS fournit gratuitement à tous les ICI qui le désirent des équipements (bac bleus ou conteneurs de récupération) pour bien se départir des matières qui sont</w:t>
            </w:r>
            <w:r>
              <w:t xml:space="preserve"> recyclables</w:t>
            </w:r>
            <w:r w:rsidRPr="00D74A04">
              <w:t>.</w:t>
            </w:r>
          </w:p>
          <w:p w14:paraId="4C0AF535" w14:textId="41AA3099" w:rsidR="00C94B75" w:rsidRPr="00E966C2" w:rsidRDefault="00C94B75" w:rsidP="001379F0">
            <w:r w:rsidRPr="00E966C2">
              <w:lastRenderedPageBreak/>
              <w:t>En 2020, la RICBS comptabilise un total de 899 conteneurs commerciaux (ICI) de récupération pour les municipalités membres.</w:t>
            </w:r>
          </w:p>
          <w:p w14:paraId="1D69AFD5" w14:textId="77777777" w:rsidR="00C94B75" w:rsidRPr="00E966C2" w:rsidRDefault="00C94B75" w:rsidP="001379F0"/>
          <w:p w14:paraId="4DCA1944" w14:textId="77777777" w:rsidR="00C94B75" w:rsidRPr="00E966C2" w:rsidRDefault="00C94B75" w:rsidP="001379F0"/>
          <w:p w14:paraId="1B1BBBA6" w14:textId="7A8B51B2" w:rsidR="001379F0" w:rsidRPr="00FC3ECF" w:rsidRDefault="00FC3ECF" w:rsidP="001379F0">
            <w:pPr>
              <w:rPr>
                <w:highlight w:val="yellow"/>
              </w:rPr>
            </w:pPr>
            <w:r w:rsidRPr="00E966C2">
              <w:t xml:space="preserve">Un travail de suivi est fait auprès de chaque ICI, en collaboration avec Service </w:t>
            </w:r>
            <w:proofErr w:type="spellStart"/>
            <w:r w:rsidRPr="00E966C2">
              <w:t>Matrec</w:t>
            </w:r>
            <w:proofErr w:type="spellEnd"/>
            <w:r w:rsidRPr="00E966C2">
              <w:t>, lorsqu’il y a des matières qui ne vont pas à la récupération afin de les sensibiliser.</w:t>
            </w:r>
          </w:p>
        </w:tc>
      </w:tr>
      <w:tr w:rsidR="001379F0" w14:paraId="489204FA" w14:textId="77777777" w:rsidTr="000121A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3A5D6BF" w14:textId="77777777" w:rsidR="001379F0" w:rsidRPr="000121AC" w:rsidRDefault="001379F0" w:rsidP="001379F0">
            <w:pPr>
              <w:jc w:val="center"/>
              <w:rPr>
                <w:rFonts w:cs="Times New Roman"/>
              </w:rPr>
            </w:pPr>
            <w:r w:rsidRPr="000121AC">
              <w:rPr>
                <w:rFonts w:cs="Times New Roman"/>
              </w:rPr>
              <w:lastRenderedPageBreak/>
              <w:t>22</w:t>
            </w:r>
          </w:p>
        </w:tc>
        <w:tc>
          <w:tcPr>
            <w:tcW w:w="3998" w:type="dxa"/>
            <w:tcBorders>
              <w:top w:val="single" w:sz="4" w:space="0" w:color="auto"/>
              <w:left w:val="nil"/>
              <w:bottom w:val="single" w:sz="4" w:space="0" w:color="auto"/>
              <w:right w:val="single" w:sz="4" w:space="0" w:color="auto"/>
            </w:tcBorders>
            <w:shd w:val="clear" w:color="000000" w:fill="FFFFFF"/>
            <w:vAlign w:val="center"/>
          </w:tcPr>
          <w:p w14:paraId="1C2C526D" w14:textId="77777777" w:rsidR="001379F0" w:rsidRPr="00A30F05" w:rsidRDefault="001379F0" w:rsidP="001379F0">
            <w:pPr>
              <w:rPr>
                <w:rFonts w:cs="Times New Roman"/>
                <w:sz w:val="20"/>
              </w:rPr>
            </w:pPr>
            <w:r w:rsidRPr="00A30F05">
              <w:rPr>
                <w:rFonts w:cs="Times New Roman"/>
                <w:sz w:val="20"/>
              </w:rPr>
              <w:t>Accompagner les importants générateurs de matières résiduelles dans l'élaboration de Plans Entreprises et promouvoir la réalisation d’audits environnementaux auprès du secteur industriel</w:t>
            </w:r>
          </w:p>
        </w:tc>
        <w:tc>
          <w:tcPr>
            <w:tcW w:w="3069" w:type="dxa"/>
          </w:tcPr>
          <w:p w14:paraId="6B62EECB" w14:textId="77777777" w:rsidR="001379F0" w:rsidRDefault="001379F0" w:rsidP="001379F0"/>
        </w:tc>
        <w:tc>
          <w:tcPr>
            <w:tcW w:w="2303" w:type="dxa"/>
          </w:tcPr>
          <w:p w14:paraId="4D6FE1B9" w14:textId="77777777" w:rsidR="001379F0" w:rsidRPr="00883553" w:rsidRDefault="001379F0" w:rsidP="001379F0">
            <w:pPr>
              <w:jc w:val="center"/>
            </w:pPr>
            <w:r w:rsidRPr="00883553">
              <w:rPr>
                <w:rFonts w:cs="Times New Roman"/>
              </w:rPr>
              <w:t>MRC, municipalités et RICBS</w:t>
            </w:r>
          </w:p>
        </w:tc>
        <w:tc>
          <w:tcPr>
            <w:tcW w:w="1381" w:type="dxa"/>
          </w:tcPr>
          <w:p w14:paraId="58335956" w14:textId="3DA5CB09" w:rsidR="001379F0" w:rsidRDefault="001F0890" w:rsidP="001379F0">
            <w:pPr>
              <w:jc w:val="center"/>
            </w:pPr>
            <w:r>
              <w:t>2018-2021</w:t>
            </w:r>
          </w:p>
        </w:tc>
        <w:tc>
          <w:tcPr>
            <w:tcW w:w="1341" w:type="dxa"/>
          </w:tcPr>
          <w:p w14:paraId="44F71DFF" w14:textId="7E6604CA" w:rsidR="001379F0" w:rsidRDefault="0090613B" w:rsidP="001379F0">
            <w:r>
              <w:t>50%</w:t>
            </w:r>
          </w:p>
        </w:tc>
        <w:tc>
          <w:tcPr>
            <w:tcW w:w="4128" w:type="dxa"/>
          </w:tcPr>
          <w:p w14:paraId="57468CBD" w14:textId="6E6AFF50" w:rsidR="00A15E3F" w:rsidRDefault="00A15E3F" w:rsidP="00C94B75"/>
        </w:tc>
      </w:tr>
      <w:tr w:rsidR="001379F0" w14:paraId="447FEC6D" w14:textId="77777777" w:rsidTr="000121AC">
        <w:tc>
          <w:tcPr>
            <w:tcW w:w="1050" w:type="dxa"/>
            <w:tcBorders>
              <w:top w:val="nil"/>
              <w:left w:val="single" w:sz="4" w:space="0" w:color="auto"/>
              <w:bottom w:val="single" w:sz="4" w:space="0" w:color="auto"/>
              <w:right w:val="single" w:sz="4" w:space="0" w:color="auto"/>
            </w:tcBorders>
            <w:shd w:val="clear" w:color="auto" w:fill="auto"/>
            <w:vAlign w:val="center"/>
          </w:tcPr>
          <w:p w14:paraId="24D5CE41" w14:textId="77777777" w:rsidR="001379F0" w:rsidRPr="000121AC" w:rsidRDefault="001379F0" w:rsidP="001379F0">
            <w:pPr>
              <w:jc w:val="center"/>
              <w:rPr>
                <w:rFonts w:cs="Times New Roman"/>
              </w:rPr>
            </w:pPr>
            <w:r w:rsidRPr="000121AC">
              <w:rPr>
                <w:rFonts w:cs="Times New Roman"/>
              </w:rPr>
              <w:t>23</w:t>
            </w:r>
          </w:p>
        </w:tc>
        <w:tc>
          <w:tcPr>
            <w:tcW w:w="3998" w:type="dxa"/>
            <w:tcBorders>
              <w:top w:val="nil"/>
              <w:left w:val="nil"/>
              <w:bottom w:val="single" w:sz="4" w:space="0" w:color="auto"/>
              <w:right w:val="single" w:sz="4" w:space="0" w:color="auto"/>
            </w:tcBorders>
            <w:shd w:val="clear" w:color="000000" w:fill="FFFFFF"/>
            <w:vAlign w:val="center"/>
          </w:tcPr>
          <w:p w14:paraId="39564883" w14:textId="77777777" w:rsidR="001379F0" w:rsidRPr="00A30F05" w:rsidRDefault="001379F0" w:rsidP="001379F0">
            <w:pPr>
              <w:rPr>
                <w:rFonts w:cs="Times New Roman"/>
                <w:sz w:val="20"/>
              </w:rPr>
            </w:pPr>
            <w:r w:rsidRPr="00A30F05">
              <w:rPr>
                <w:rFonts w:cs="Times New Roman"/>
                <w:sz w:val="20"/>
              </w:rPr>
              <w:t xml:space="preserve">Communiquer les bonnes pratiques des ICI en gestion des matières résiduelles </w:t>
            </w:r>
          </w:p>
        </w:tc>
        <w:tc>
          <w:tcPr>
            <w:tcW w:w="3069" w:type="dxa"/>
          </w:tcPr>
          <w:p w14:paraId="3E28AC92" w14:textId="77777777" w:rsidR="001379F0" w:rsidRDefault="001379F0" w:rsidP="001379F0"/>
        </w:tc>
        <w:tc>
          <w:tcPr>
            <w:tcW w:w="2303" w:type="dxa"/>
          </w:tcPr>
          <w:p w14:paraId="397134DB" w14:textId="77777777" w:rsidR="001379F0" w:rsidRDefault="001379F0" w:rsidP="001379F0">
            <w:pPr>
              <w:jc w:val="center"/>
            </w:pPr>
            <w:r>
              <w:t>MRC et RICBS</w:t>
            </w:r>
          </w:p>
        </w:tc>
        <w:tc>
          <w:tcPr>
            <w:tcW w:w="1381" w:type="dxa"/>
          </w:tcPr>
          <w:p w14:paraId="47058AE7" w14:textId="1F350FA2" w:rsidR="001379F0" w:rsidRDefault="001F0890" w:rsidP="001379F0">
            <w:pPr>
              <w:jc w:val="center"/>
            </w:pPr>
            <w:r>
              <w:t>2018-2021</w:t>
            </w:r>
          </w:p>
        </w:tc>
        <w:tc>
          <w:tcPr>
            <w:tcW w:w="1341" w:type="dxa"/>
          </w:tcPr>
          <w:p w14:paraId="3AAE957D" w14:textId="77777777" w:rsidR="001379F0" w:rsidRDefault="001379F0" w:rsidP="001379F0"/>
        </w:tc>
        <w:tc>
          <w:tcPr>
            <w:tcW w:w="4128" w:type="dxa"/>
          </w:tcPr>
          <w:p w14:paraId="56A9A085" w14:textId="77777777" w:rsidR="001379F0" w:rsidRDefault="001379F0" w:rsidP="001379F0"/>
        </w:tc>
      </w:tr>
      <w:tr w:rsidR="001379F0" w14:paraId="79C135DE" w14:textId="77777777" w:rsidTr="000121AC">
        <w:tc>
          <w:tcPr>
            <w:tcW w:w="1050" w:type="dxa"/>
            <w:tcBorders>
              <w:top w:val="nil"/>
              <w:left w:val="single" w:sz="4" w:space="0" w:color="auto"/>
              <w:bottom w:val="single" w:sz="4" w:space="0" w:color="auto"/>
              <w:right w:val="single" w:sz="4" w:space="0" w:color="auto"/>
            </w:tcBorders>
            <w:shd w:val="clear" w:color="auto" w:fill="auto"/>
            <w:vAlign w:val="center"/>
          </w:tcPr>
          <w:p w14:paraId="7A9DF0D4" w14:textId="77777777" w:rsidR="001379F0" w:rsidRPr="000121AC" w:rsidRDefault="001379F0" w:rsidP="001379F0">
            <w:pPr>
              <w:jc w:val="center"/>
              <w:rPr>
                <w:rFonts w:cs="Times New Roman"/>
              </w:rPr>
            </w:pPr>
            <w:r w:rsidRPr="000121AC">
              <w:rPr>
                <w:rFonts w:cs="Times New Roman"/>
              </w:rPr>
              <w:t>24</w:t>
            </w:r>
          </w:p>
        </w:tc>
        <w:tc>
          <w:tcPr>
            <w:tcW w:w="3998" w:type="dxa"/>
            <w:tcBorders>
              <w:top w:val="nil"/>
              <w:left w:val="nil"/>
              <w:bottom w:val="single" w:sz="4" w:space="0" w:color="auto"/>
              <w:right w:val="single" w:sz="4" w:space="0" w:color="auto"/>
            </w:tcBorders>
            <w:shd w:val="clear" w:color="000000" w:fill="FFFFFF"/>
            <w:vAlign w:val="center"/>
          </w:tcPr>
          <w:p w14:paraId="182CF00D" w14:textId="77777777" w:rsidR="001379F0" w:rsidRPr="00A30F05" w:rsidRDefault="001379F0" w:rsidP="001379F0">
            <w:pPr>
              <w:rPr>
                <w:rFonts w:cs="Times New Roman"/>
                <w:sz w:val="20"/>
              </w:rPr>
            </w:pPr>
            <w:r w:rsidRPr="00A30F05">
              <w:rPr>
                <w:rFonts w:cs="Times New Roman"/>
                <w:sz w:val="20"/>
              </w:rPr>
              <w:t xml:space="preserve">Appuyer la certification "ICI ON RECYCLE" des ICI présents sur le territoire de la MRC </w:t>
            </w:r>
          </w:p>
        </w:tc>
        <w:tc>
          <w:tcPr>
            <w:tcW w:w="3069" w:type="dxa"/>
          </w:tcPr>
          <w:p w14:paraId="0F01E018" w14:textId="77777777" w:rsidR="001379F0" w:rsidRDefault="001379F0" w:rsidP="001379F0"/>
        </w:tc>
        <w:tc>
          <w:tcPr>
            <w:tcW w:w="2303" w:type="dxa"/>
          </w:tcPr>
          <w:p w14:paraId="55FEA321" w14:textId="77777777" w:rsidR="001379F0" w:rsidRDefault="001379F0" w:rsidP="001379F0">
            <w:pPr>
              <w:jc w:val="center"/>
            </w:pPr>
            <w:r>
              <w:t>MRC</w:t>
            </w:r>
          </w:p>
        </w:tc>
        <w:tc>
          <w:tcPr>
            <w:tcW w:w="1381" w:type="dxa"/>
          </w:tcPr>
          <w:p w14:paraId="24C4FB7C" w14:textId="785BE4AD" w:rsidR="001379F0" w:rsidRDefault="001F0890" w:rsidP="001379F0">
            <w:pPr>
              <w:jc w:val="center"/>
            </w:pPr>
            <w:r>
              <w:t>2017-2021</w:t>
            </w:r>
          </w:p>
        </w:tc>
        <w:tc>
          <w:tcPr>
            <w:tcW w:w="1341" w:type="dxa"/>
          </w:tcPr>
          <w:p w14:paraId="33F09D5D" w14:textId="77777777" w:rsidR="001379F0" w:rsidRDefault="001379F0" w:rsidP="001379F0"/>
        </w:tc>
        <w:tc>
          <w:tcPr>
            <w:tcW w:w="4128" w:type="dxa"/>
          </w:tcPr>
          <w:p w14:paraId="30D1C00B" w14:textId="33B97918" w:rsidR="001379F0" w:rsidRPr="00E966C2" w:rsidRDefault="00FA4DA9" w:rsidP="001379F0">
            <w:r w:rsidRPr="00E966C2">
              <w:t>2020 – Inscription sur le portail de ICI on recycle plus pour les bureaux de la RICBS.</w:t>
            </w:r>
          </w:p>
        </w:tc>
      </w:tr>
      <w:tr w:rsidR="001379F0" w14:paraId="67561EA8" w14:textId="77777777" w:rsidTr="001379F0">
        <w:tc>
          <w:tcPr>
            <w:tcW w:w="1050" w:type="dxa"/>
            <w:tcBorders>
              <w:top w:val="nil"/>
              <w:left w:val="single" w:sz="4" w:space="0" w:color="auto"/>
              <w:bottom w:val="single" w:sz="4" w:space="0" w:color="auto"/>
              <w:right w:val="single" w:sz="4" w:space="0" w:color="auto"/>
            </w:tcBorders>
            <w:shd w:val="clear" w:color="auto" w:fill="auto"/>
            <w:vAlign w:val="center"/>
          </w:tcPr>
          <w:p w14:paraId="043C779E" w14:textId="77777777" w:rsidR="001379F0" w:rsidRPr="000121AC" w:rsidRDefault="001379F0" w:rsidP="001379F0">
            <w:pPr>
              <w:jc w:val="center"/>
              <w:rPr>
                <w:rFonts w:cs="Times New Roman"/>
              </w:rPr>
            </w:pPr>
            <w:r w:rsidRPr="000121AC">
              <w:rPr>
                <w:rFonts w:cs="Times New Roman"/>
              </w:rPr>
              <w:t>25</w:t>
            </w:r>
          </w:p>
        </w:tc>
        <w:tc>
          <w:tcPr>
            <w:tcW w:w="3998" w:type="dxa"/>
            <w:tcBorders>
              <w:top w:val="nil"/>
              <w:left w:val="nil"/>
              <w:bottom w:val="single" w:sz="4" w:space="0" w:color="auto"/>
              <w:right w:val="single" w:sz="4" w:space="0" w:color="auto"/>
            </w:tcBorders>
            <w:shd w:val="clear" w:color="000000" w:fill="FFFFFF"/>
            <w:vAlign w:val="center"/>
          </w:tcPr>
          <w:p w14:paraId="1EC5A684" w14:textId="77777777" w:rsidR="001379F0" w:rsidRPr="00A30F05" w:rsidRDefault="001379F0" w:rsidP="001379F0">
            <w:pPr>
              <w:rPr>
                <w:rFonts w:cs="Times New Roman"/>
                <w:sz w:val="20"/>
              </w:rPr>
            </w:pPr>
            <w:r w:rsidRPr="00A30F05">
              <w:rPr>
                <w:rFonts w:cs="Times New Roman"/>
                <w:sz w:val="20"/>
              </w:rPr>
              <w:t xml:space="preserve">Identifier les possibilités d'optimisation et d'implantation de programmes de récupération des plastiques agricoles et des tubulures d'érablières sur le </w:t>
            </w:r>
            <w:r>
              <w:rPr>
                <w:rFonts w:cs="Times New Roman"/>
                <w:sz w:val="20"/>
              </w:rPr>
              <w:t xml:space="preserve">territoire </w:t>
            </w:r>
            <w:r w:rsidRPr="00A30F05">
              <w:rPr>
                <w:rFonts w:cs="Times New Roman"/>
                <w:sz w:val="20"/>
              </w:rPr>
              <w:t>de la MRC</w:t>
            </w:r>
          </w:p>
        </w:tc>
        <w:tc>
          <w:tcPr>
            <w:tcW w:w="3069" w:type="dxa"/>
          </w:tcPr>
          <w:p w14:paraId="1F91DFAF" w14:textId="77777777" w:rsidR="001379F0" w:rsidRDefault="001379F0" w:rsidP="001379F0"/>
        </w:tc>
        <w:tc>
          <w:tcPr>
            <w:tcW w:w="2303" w:type="dxa"/>
          </w:tcPr>
          <w:p w14:paraId="3A3F0C39" w14:textId="77777777" w:rsidR="001379F0" w:rsidRDefault="001379F0" w:rsidP="001379F0">
            <w:pPr>
              <w:jc w:val="center"/>
            </w:pPr>
            <w:r>
              <w:t>MRC et RICBS</w:t>
            </w:r>
          </w:p>
        </w:tc>
        <w:tc>
          <w:tcPr>
            <w:tcW w:w="1381" w:type="dxa"/>
          </w:tcPr>
          <w:p w14:paraId="1FC4C3C5" w14:textId="2AC014F8" w:rsidR="001379F0" w:rsidRDefault="001F0890" w:rsidP="001379F0">
            <w:pPr>
              <w:jc w:val="center"/>
            </w:pPr>
            <w:r>
              <w:t>2017-2021</w:t>
            </w:r>
          </w:p>
        </w:tc>
        <w:tc>
          <w:tcPr>
            <w:tcW w:w="1341" w:type="dxa"/>
          </w:tcPr>
          <w:p w14:paraId="76E9734B" w14:textId="77777777" w:rsidR="005F3BEB" w:rsidRDefault="005F3BEB" w:rsidP="005F3BEB"/>
          <w:p w14:paraId="526B00B7" w14:textId="77777777" w:rsidR="005F3BEB" w:rsidRDefault="005F3BEB" w:rsidP="005F3BEB"/>
          <w:p w14:paraId="17F067AF" w14:textId="77777777" w:rsidR="005F3BEB" w:rsidRDefault="005F3BEB" w:rsidP="005F3BEB"/>
          <w:p w14:paraId="5A9726F8" w14:textId="70DAE0D6" w:rsidR="001379F0" w:rsidRDefault="005F3BEB" w:rsidP="005F3BEB">
            <w:r>
              <w:t>70</w:t>
            </w:r>
            <w:r w:rsidR="00C60174">
              <w:t>%</w:t>
            </w:r>
          </w:p>
        </w:tc>
        <w:tc>
          <w:tcPr>
            <w:tcW w:w="4128" w:type="dxa"/>
          </w:tcPr>
          <w:p w14:paraId="73BEE017" w14:textId="77777777" w:rsidR="001379F0" w:rsidRPr="00E966C2" w:rsidRDefault="001379F0" w:rsidP="001379F0">
            <w:pPr>
              <w:rPr>
                <w:sz w:val="18"/>
                <w:szCs w:val="18"/>
                <w:u w:val="single"/>
              </w:rPr>
            </w:pPr>
            <w:r w:rsidRPr="00E966C2">
              <w:rPr>
                <w:sz w:val="18"/>
                <w:szCs w:val="18"/>
                <w:u w:val="single"/>
              </w:rPr>
              <w:t>RICBS</w:t>
            </w:r>
          </w:p>
          <w:p w14:paraId="7CA7D70D" w14:textId="31D130DF" w:rsidR="001379F0" w:rsidRPr="00E966C2" w:rsidRDefault="001379F0" w:rsidP="001379F0">
            <w:pPr>
              <w:rPr>
                <w:sz w:val="18"/>
                <w:szCs w:val="18"/>
              </w:rPr>
            </w:pPr>
            <w:r w:rsidRPr="00E966C2">
              <w:rPr>
                <w:sz w:val="18"/>
                <w:szCs w:val="18"/>
              </w:rPr>
              <w:t>Récupération tubulure d’érablière</w:t>
            </w:r>
            <w:r w:rsidR="00931AE5" w:rsidRPr="00E966C2">
              <w:rPr>
                <w:sz w:val="18"/>
                <w:szCs w:val="18"/>
              </w:rPr>
              <w:t xml:space="preserve"> </w:t>
            </w:r>
            <w:r w:rsidR="003636EF" w:rsidRPr="00E966C2">
              <w:rPr>
                <w:sz w:val="18"/>
                <w:szCs w:val="18"/>
              </w:rPr>
              <w:t>2020</w:t>
            </w:r>
          </w:p>
          <w:p w14:paraId="4DF201F0" w14:textId="77777777" w:rsidR="001379F0" w:rsidRPr="00E966C2" w:rsidRDefault="001379F0" w:rsidP="001379F0">
            <w:pPr>
              <w:rPr>
                <w:sz w:val="18"/>
                <w:szCs w:val="18"/>
              </w:rPr>
            </w:pPr>
            <w:r w:rsidRPr="00E966C2">
              <w:rPr>
                <w:sz w:val="18"/>
                <w:szCs w:val="18"/>
              </w:rPr>
              <w:t xml:space="preserve">Envoyée chez </w:t>
            </w:r>
            <w:proofErr w:type="spellStart"/>
            <w:r w:rsidRPr="00E966C2">
              <w:rPr>
                <w:sz w:val="18"/>
                <w:szCs w:val="18"/>
              </w:rPr>
              <w:t>Environek</w:t>
            </w:r>
            <w:proofErr w:type="spellEnd"/>
            <w:r w:rsidRPr="00E966C2">
              <w:rPr>
                <w:sz w:val="18"/>
                <w:szCs w:val="18"/>
              </w:rPr>
              <w:t xml:space="preserve"> (Saint-Malachie)</w:t>
            </w:r>
          </w:p>
          <w:p w14:paraId="58412389" w14:textId="77777777" w:rsidR="001379F0" w:rsidRPr="00E966C2" w:rsidRDefault="001379F0" w:rsidP="001379F0">
            <w:pPr>
              <w:rPr>
                <w:sz w:val="18"/>
                <w:szCs w:val="18"/>
              </w:rPr>
            </w:pPr>
            <w:r w:rsidRPr="00E966C2">
              <w:rPr>
                <w:sz w:val="18"/>
                <w:szCs w:val="18"/>
              </w:rPr>
              <w:t>Coût pour les particuliers qui en disposent :</w:t>
            </w:r>
          </w:p>
          <w:p w14:paraId="55FD2652" w14:textId="1C82C49D" w:rsidR="001379F0" w:rsidRPr="00E966C2" w:rsidRDefault="00FA4DA9" w:rsidP="001379F0">
            <w:pPr>
              <w:rPr>
                <w:sz w:val="18"/>
                <w:szCs w:val="18"/>
              </w:rPr>
            </w:pPr>
            <w:r w:rsidRPr="00E966C2">
              <w:rPr>
                <w:sz w:val="18"/>
                <w:szCs w:val="18"/>
              </w:rPr>
              <w:t>93,51</w:t>
            </w:r>
            <w:r w:rsidR="001379F0" w:rsidRPr="00E966C2">
              <w:rPr>
                <w:sz w:val="18"/>
                <w:szCs w:val="18"/>
              </w:rPr>
              <w:t xml:space="preserve"> $ la tonne (sans broche)</w:t>
            </w:r>
          </w:p>
          <w:p w14:paraId="6BB3F2AD" w14:textId="2D7BDBE9" w:rsidR="001379F0" w:rsidRPr="00E966C2" w:rsidRDefault="00FA4DA9" w:rsidP="001379F0">
            <w:pPr>
              <w:rPr>
                <w:sz w:val="18"/>
                <w:szCs w:val="18"/>
              </w:rPr>
            </w:pPr>
            <w:r w:rsidRPr="00E966C2">
              <w:rPr>
                <w:sz w:val="18"/>
                <w:szCs w:val="18"/>
              </w:rPr>
              <w:t>193,51</w:t>
            </w:r>
            <w:r w:rsidR="001379F0" w:rsidRPr="00E966C2">
              <w:rPr>
                <w:sz w:val="18"/>
                <w:szCs w:val="18"/>
              </w:rPr>
              <w:t xml:space="preserve"> $ la tonne (avec broche)</w:t>
            </w:r>
          </w:p>
          <w:p w14:paraId="7171BD59" w14:textId="77777777" w:rsidR="001379F0" w:rsidRPr="00E966C2" w:rsidRDefault="001379F0" w:rsidP="001379F0">
            <w:pPr>
              <w:rPr>
                <w:sz w:val="18"/>
                <w:szCs w:val="18"/>
              </w:rPr>
            </w:pPr>
            <w:r w:rsidRPr="00E966C2">
              <w:rPr>
                <w:sz w:val="18"/>
                <w:szCs w:val="18"/>
              </w:rPr>
              <w:t>Cueillette des plastiques agricoles sur le territoire de Ville de Saint-Georges</w:t>
            </w:r>
          </w:p>
          <w:p w14:paraId="3379EBC1" w14:textId="77777777" w:rsidR="001379F0" w:rsidRPr="00E966C2" w:rsidRDefault="001379F0" w:rsidP="001379F0"/>
        </w:tc>
      </w:tr>
      <w:tr w:rsidR="001379F0" w14:paraId="3530601C" w14:textId="77777777" w:rsidTr="001379F0">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4DD383E" w14:textId="77777777" w:rsidR="001379F0" w:rsidRPr="000121AC" w:rsidRDefault="001379F0" w:rsidP="001379F0">
            <w:pPr>
              <w:jc w:val="center"/>
              <w:rPr>
                <w:rFonts w:cs="Times New Roman"/>
              </w:rPr>
            </w:pPr>
          </w:p>
        </w:tc>
        <w:tc>
          <w:tcPr>
            <w:tcW w:w="3998" w:type="dxa"/>
            <w:tcBorders>
              <w:top w:val="single" w:sz="4" w:space="0" w:color="auto"/>
              <w:left w:val="single" w:sz="4" w:space="0" w:color="auto"/>
              <w:bottom w:val="single" w:sz="4" w:space="0" w:color="auto"/>
              <w:right w:val="single" w:sz="4" w:space="0" w:color="auto"/>
            </w:tcBorders>
            <w:shd w:val="clear" w:color="000000" w:fill="FFFFFF"/>
            <w:vAlign w:val="center"/>
          </w:tcPr>
          <w:p w14:paraId="55C35EB1" w14:textId="77777777" w:rsidR="001379F0" w:rsidRPr="000121AC" w:rsidRDefault="001379F0" w:rsidP="001379F0">
            <w:pPr>
              <w:rPr>
                <w:rFonts w:cs="Times New Roman"/>
                <w:b/>
              </w:rPr>
            </w:pPr>
            <w:r w:rsidRPr="000121AC">
              <w:rPr>
                <w:rFonts w:cs="Times New Roman"/>
                <w:b/>
              </w:rPr>
              <w:t>Secteur CRD</w:t>
            </w:r>
          </w:p>
        </w:tc>
        <w:tc>
          <w:tcPr>
            <w:tcW w:w="3069" w:type="dxa"/>
            <w:tcBorders>
              <w:left w:val="single" w:sz="4" w:space="0" w:color="auto"/>
            </w:tcBorders>
          </w:tcPr>
          <w:p w14:paraId="431480AC" w14:textId="77777777" w:rsidR="001379F0" w:rsidRDefault="001379F0" w:rsidP="001379F0"/>
        </w:tc>
        <w:tc>
          <w:tcPr>
            <w:tcW w:w="2303" w:type="dxa"/>
          </w:tcPr>
          <w:p w14:paraId="04990E32" w14:textId="77777777" w:rsidR="001379F0" w:rsidRDefault="001379F0" w:rsidP="001379F0">
            <w:pPr>
              <w:jc w:val="center"/>
            </w:pPr>
          </w:p>
        </w:tc>
        <w:tc>
          <w:tcPr>
            <w:tcW w:w="1381" w:type="dxa"/>
          </w:tcPr>
          <w:p w14:paraId="7EC2411E" w14:textId="77777777" w:rsidR="001379F0" w:rsidRDefault="001379F0" w:rsidP="001379F0"/>
        </w:tc>
        <w:tc>
          <w:tcPr>
            <w:tcW w:w="1341" w:type="dxa"/>
          </w:tcPr>
          <w:p w14:paraId="7D491B7F" w14:textId="77777777" w:rsidR="001379F0" w:rsidRDefault="001379F0" w:rsidP="001379F0"/>
        </w:tc>
        <w:tc>
          <w:tcPr>
            <w:tcW w:w="4128" w:type="dxa"/>
          </w:tcPr>
          <w:p w14:paraId="78B0E439" w14:textId="77777777" w:rsidR="001379F0" w:rsidRDefault="001379F0" w:rsidP="001379F0"/>
        </w:tc>
      </w:tr>
      <w:tr w:rsidR="001379F0" w14:paraId="386A16A6" w14:textId="77777777" w:rsidTr="005F3BEB">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BE3E053" w14:textId="77777777" w:rsidR="001379F0" w:rsidRPr="000121AC" w:rsidRDefault="001379F0" w:rsidP="001379F0">
            <w:pPr>
              <w:jc w:val="center"/>
              <w:rPr>
                <w:rFonts w:cs="Times New Roman"/>
              </w:rPr>
            </w:pPr>
            <w:r w:rsidRPr="000121AC">
              <w:rPr>
                <w:rFonts w:cs="Times New Roman"/>
              </w:rPr>
              <w:t>26</w:t>
            </w:r>
          </w:p>
        </w:tc>
        <w:tc>
          <w:tcPr>
            <w:tcW w:w="3998" w:type="dxa"/>
            <w:tcBorders>
              <w:top w:val="single" w:sz="4" w:space="0" w:color="auto"/>
              <w:left w:val="nil"/>
              <w:bottom w:val="single" w:sz="4" w:space="0" w:color="auto"/>
              <w:right w:val="single" w:sz="4" w:space="0" w:color="auto"/>
            </w:tcBorders>
            <w:shd w:val="clear" w:color="000000" w:fill="FFFFFF"/>
            <w:vAlign w:val="center"/>
          </w:tcPr>
          <w:p w14:paraId="102194F1" w14:textId="77777777" w:rsidR="001379F0" w:rsidRPr="00A30F05" w:rsidRDefault="001379F0" w:rsidP="001379F0">
            <w:pPr>
              <w:rPr>
                <w:rFonts w:cs="Times New Roman"/>
                <w:sz w:val="20"/>
              </w:rPr>
            </w:pPr>
            <w:r w:rsidRPr="00A30F05">
              <w:rPr>
                <w:rFonts w:cs="Times New Roman"/>
                <w:sz w:val="20"/>
              </w:rPr>
              <w:t xml:space="preserve">Modifier la règlementation municipale pour obliger que les débris de CRD soient dirigés vers un centre de tri et permettre leur valorisation </w:t>
            </w:r>
          </w:p>
        </w:tc>
        <w:tc>
          <w:tcPr>
            <w:tcW w:w="3069" w:type="dxa"/>
          </w:tcPr>
          <w:p w14:paraId="735B8B48" w14:textId="77777777" w:rsidR="001379F0" w:rsidRDefault="001379F0" w:rsidP="001379F0"/>
        </w:tc>
        <w:tc>
          <w:tcPr>
            <w:tcW w:w="2303" w:type="dxa"/>
          </w:tcPr>
          <w:p w14:paraId="19FB5008" w14:textId="77777777" w:rsidR="001379F0" w:rsidRDefault="001379F0" w:rsidP="001379F0">
            <w:pPr>
              <w:jc w:val="center"/>
            </w:pPr>
            <w:r>
              <w:t>MRC et municipalités</w:t>
            </w:r>
          </w:p>
        </w:tc>
        <w:tc>
          <w:tcPr>
            <w:tcW w:w="1381" w:type="dxa"/>
          </w:tcPr>
          <w:p w14:paraId="5939F495" w14:textId="5665C316" w:rsidR="001379F0" w:rsidRDefault="001F0890" w:rsidP="001379F0">
            <w:pPr>
              <w:jc w:val="center"/>
            </w:pPr>
            <w:r>
              <w:t>2017-2021</w:t>
            </w:r>
          </w:p>
        </w:tc>
        <w:tc>
          <w:tcPr>
            <w:tcW w:w="1341" w:type="dxa"/>
          </w:tcPr>
          <w:p w14:paraId="1F68E261" w14:textId="77777777" w:rsidR="001379F0" w:rsidRDefault="001379F0" w:rsidP="001379F0"/>
        </w:tc>
        <w:tc>
          <w:tcPr>
            <w:tcW w:w="4128" w:type="dxa"/>
          </w:tcPr>
          <w:p w14:paraId="15C16C72" w14:textId="77777777" w:rsidR="001379F0" w:rsidRDefault="001379F0" w:rsidP="001379F0"/>
        </w:tc>
      </w:tr>
      <w:tr w:rsidR="001379F0" w14:paraId="3A1CF5FA" w14:textId="77777777" w:rsidTr="005F3BEB">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8F3B1D9" w14:textId="77777777" w:rsidR="001379F0" w:rsidRPr="000121AC" w:rsidRDefault="001379F0" w:rsidP="001379F0">
            <w:pPr>
              <w:jc w:val="center"/>
              <w:rPr>
                <w:rFonts w:cs="Times New Roman"/>
              </w:rPr>
            </w:pPr>
            <w:r w:rsidRPr="000121AC">
              <w:rPr>
                <w:rFonts w:cs="Times New Roman"/>
              </w:rPr>
              <w:lastRenderedPageBreak/>
              <w:t>27</w:t>
            </w:r>
          </w:p>
        </w:tc>
        <w:tc>
          <w:tcPr>
            <w:tcW w:w="3998" w:type="dxa"/>
            <w:tcBorders>
              <w:top w:val="single" w:sz="4" w:space="0" w:color="auto"/>
              <w:left w:val="nil"/>
              <w:bottom w:val="single" w:sz="4" w:space="0" w:color="auto"/>
              <w:right w:val="single" w:sz="4" w:space="0" w:color="auto"/>
            </w:tcBorders>
            <w:shd w:val="clear" w:color="auto" w:fill="auto"/>
            <w:vAlign w:val="center"/>
          </w:tcPr>
          <w:p w14:paraId="17FABFFB" w14:textId="77777777" w:rsidR="001379F0" w:rsidRPr="00A30F05" w:rsidRDefault="001379F0" w:rsidP="001379F0">
            <w:pPr>
              <w:rPr>
                <w:rFonts w:cs="Times New Roman"/>
                <w:sz w:val="20"/>
              </w:rPr>
            </w:pPr>
            <w:r w:rsidRPr="00A30F05">
              <w:rPr>
                <w:rFonts w:cs="Times New Roman"/>
                <w:sz w:val="20"/>
              </w:rPr>
              <w:t>Sensibiliser les citoyens (secteur résidentiel), les ICI et les entrepreneurs (secteur CRD) au moment de la délivrance de permis pour des travaux de construction, de rénovation ou démolition</w:t>
            </w:r>
          </w:p>
        </w:tc>
        <w:tc>
          <w:tcPr>
            <w:tcW w:w="3069" w:type="dxa"/>
          </w:tcPr>
          <w:p w14:paraId="09A3B41D" w14:textId="77777777" w:rsidR="001379F0" w:rsidRDefault="001379F0" w:rsidP="001379F0"/>
        </w:tc>
        <w:tc>
          <w:tcPr>
            <w:tcW w:w="2303" w:type="dxa"/>
          </w:tcPr>
          <w:p w14:paraId="68416B4A" w14:textId="77777777" w:rsidR="001379F0" w:rsidRDefault="001379F0" w:rsidP="001379F0">
            <w:pPr>
              <w:jc w:val="center"/>
            </w:pPr>
            <w:r>
              <w:t>MRC et municipalités</w:t>
            </w:r>
          </w:p>
        </w:tc>
        <w:tc>
          <w:tcPr>
            <w:tcW w:w="1381" w:type="dxa"/>
          </w:tcPr>
          <w:p w14:paraId="30BDDCE9" w14:textId="065A3587" w:rsidR="001379F0" w:rsidRDefault="001F0890" w:rsidP="001379F0">
            <w:pPr>
              <w:jc w:val="center"/>
            </w:pPr>
            <w:r>
              <w:t>2018-2021</w:t>
            </w:r>
          </w:p>
        </w:tc>
        <w:tc>
          <w:tcPr>
            <w:tcW w:w="1341" w:type="dxa"/>
          </w:tcPr>
          <w:p w14:paraId="7ED0A71D" w14:textId="77777777" w:rsidR="001379F0" w:rsidRDefault="001379F0" w:rsidP="001379F0"/>
        </w:tc>
        <w:tc>
          <w:tcPr>
            <w:tcW w:w="4128" w:type="dxa"/>
          </w:tcPr>
          <w:p w14:paraId="25A806E3" w14:textId="77777777" w:rsidR="001379F0" w:rsidRDefault="001379F0" w:rsidP="001379F0"/>
        </w:tc>
      </w:tr>
      <w:tr w:rsidR="001379F0" w14:paraId="59ABD1BA" w14:textId="77777777" w:rsidTr="000121AC">
        <w:tc>
          <w:tcPr>
            <w:tcW w:w="1050" w:type="dxa"/>
            <w:tcBorders>
              <w:top w:val="nil"/>
              <w:left w:val="single" w:sz="4" w:space="0" w:color="auto"/>
              <w:bottom w:val="single" w:sz="4" w:space="0" w:color="auto"/>
              <w:right w:val="single" w:sz="4" w:space="0" w:color="auto"/>
            </w:tcBorders>
            <w:shd w:val="clear" w:color="auto" w:fill="auto"/>
            <w:vAlign w:val="center"/>
          </w:tcPr>
          <w:p w14:paraId="0415448D" w14:textId="77777777" w:rsidR="001379F0" w:rsidRPr="000121AC" w:rsidRDefault="001379F0" w:rsidP="001379F0">
            <w:pPr>
              <w:jc w:val="center"/>
              <w:rPr>
                <w:rFonts w:cs="Times New Roman"/>
              </w:rPr>
            </w:pPr>
            <w:r w:rsidRPr="000121AC">
              <w:rPr>
                <w:rFonts w:cs="Times New Roman"/>
              </w:rPr>
              <w:t>28</w:t>
            </w:r>
          </w:p>
        </w:tc>
        <w:tc>
          <w:tcPr>
            <w:tcW w:w="3998" w:type="dxa"/>
            <w:tcBorders>
              <w:top w:val="nil"/>
              <w:left w:val="nil"/>
              <w:bottom w:val="single" w:sz="4" w:space="0" w:color="auto"/>
              <w:right w:val="single" w:sz="4" w:space="0" w:color="auto"/>
            </w:tcBorders>
            <w:shd w:val="clear" w:color="000000" w:fill="FFFFFF"/>
            <w:vAlign w:val="center"/>
          </w:tcPr>
          <w:p w14:paraId="3EF388B3" w14:textId="77777777" w:rsidR="001379F0" w:rsidRPr="00A30F05" w:rsidRDefault="001379F0" w:rsidP="001379F0">
            <w:pPr>
              <w:rPr>
                <w:rFonts w:cs="Times New Roman"/>
                <w:sz w:val="20"/>
              </w:rPr>
            </w:pPr>
            <w:r w:rsidRPr="00A30F05">
              <w:rPr>
                <w:rFonts w:cs="Times New Roman"/>
                <w:sz w:val="20"/>
              </w:rPr>
              <w:t>Réaliser une étude sur le</w:t>
            </w:r>
            <w:r>
              <w:rPr>
                <w:rFonts w:cs="Times New Roman"/>
                <w:sz w:val="20"/>
              </w:rPr>
              <w:t>s flux des débris de CRD généré</w:t>
            </w:r>
            <w:r w:rsidRPr="00A30F05">
              <w:rPr>
                <w:rFonts w:cs="Times New Roman"/>
                <w:sz w:val="20"/>
              </w:rPr>
              <w:t xml:space="preserve">s sur le territoire de la MRC </w:t>
            </w:r>
          </w:p>
        </w:tc>
        <w:tc>
          <w:tcPr>
            <w:tcW w:w="3069" w:type="dxa"/>
          </w:tcPr>
          <w:p w14:paraId="1FD00CB4" w14:textId="77777777" w:rsidR="001379F0" w:rsidRDefault="001379F0" w:rsidP="001379F0"/>
        </w:tc>
        <w:tc>
          <w:tcPr>
            <w:tcW w:w="2303" w:type="dxa"/>
          </w:tcPr>
          <w:p w14:paraId="0B84086C" w14:textId="77777777" w:rsidR="001379F0" w:rsidRDefault="001379F0" w:rsidP="001379F0">
            <w:pPr>
              <w:jc w:val="center"/>
            </w:pPr>
            <w:r>
              <w:t>MRC et RICBS</w:t>
            </w:r>
          </w:p>
        </w:tc>
        <w:tc>
          <w:tcPr>
            <w:tcW w:w="1381" w:type="dxa"/>
          </w:tcPr>
          <w:p w14:paraId="6343BF18" w14:textId="77777777" w:rsidR="001379F0" w:rsidRDefault="001379F0" w:rsidP="001379F0">
            <w:pPr>
              <w:jc w:val="center"/>
            </w:pPr>
            <w:r>
              <w:t>2018</w:t>
            </w:r>
          </w:p>
        </w:tc>
        <w:tc>
          <w:tcPr>
            <w:tcW w:w="1341" w:type="dxa"/>
          </w:tcPr>
          <w:p w14:paraId="3906EDD6" w14:textId="77777777" w:rsidR="001379F0" w:rsidRDefault="001379F0" w:rsidP="001379F0"/>
        </w:tc>
        <w:tc>
          <w:tcPr>
            <w:tcW w:w="4128" w:type="dxa"/>
          </w:tcPr>
          <w:p w14:paraId="59DEF6B8" w14:textId="77777777" w:rsidR="001379F0" w:rsidRDefault="001379F0" w:rsidP="001379F0"/>
        </w:tc>
      </w:tr>
      <w:tr w:rsidR="001379F0" w14:paraId="67CD0BF8" w14:textId="77777777" w:rsidTr="000121AC">
        <w:trPr>
          <w:trHeight w:val="907"/>
        </w:trPr>
        <w:tc>
          <w:tcPr>
            <w:tcW w:w="1050" w:type="dxa"/>
            <w:tcBorders>
              <w:top w:val="nil"/>
              <w:left w:val="single" w:sz="4" w:space="0" w:color="auto"/>
              <w:bottom w:val="single" w:sz="4" w:space="0" w:color="auto"/>
              <w:right w:val="single" w:sz="4" w:space="0" w:color="auto"/>
            </w:tcBorders>
            <w:shd w:val="clear" w:color="auto" w:fill="auto"/>
            <w:vAlign w:val="center"/>
          </w:tcPr>
          <w:p w14:paraId="2F99A117" w14:textId="77777777" w:rsidR="001379F0" w:rsidRPr="000121AC" w:rsidRDefault="001379F0" w:rsidP="001379F0">
            <w:pPr>
              <w:jc w:val="center"/>
              <w:rPr>
                <w:rFonts w:cs="Times New Roman"/>
              </w:rPr>
            </w:pPr>
            <w:r w:rsidRPr="000121AC">
              <w:rPr>
                <w:rFonts w:cs="Times New Roman"/>
              </w:rPr>
              <w:t>29</w:t>
            </w:r>
          </w:p>
        </w:tc>
        <w:tc>
          <w:tcPr>
            <w:tcW w:w="3998" w:type="dxa"/>
            <w:tcBorders>
              <w:top w:val="single" w:sz="4" w:space="0" w:color="auto"/>
              <w:left w:val="nil"/>
              <w:bottom w:val="single" w:sz="4" w:space="0" w:color="auto"/>
              <w:right w:val="single" w:sz="4" w:space="0" w:color="auto"/>
            </w:tcBorders>
            <w:shd w:val="clear" w:color="000000" w:fill="FFFFFF"/>
            <w:vAlign w:val="center"/>
          </w:tcPr>
          <w:p w14:paraId="33C5C500" w14:textId="77777777" w:rsidR="001379F0" w:rsidRDefault="001379F0" w:rsidP="001379F0">
            <w:pPr>
              <w:rPr>
                <w:rFonts w:cs="Times New Roman"/>
                <w:sz w:val="20"/>
              </w:rPr>
            </w:pPr>
            <w:r w:rsidRPr="00A30F05">
              <w:rPr>
                <w:rFonts w:cs="Times New Roman"/>
                <w:sz w:val="20"/>
              </w:rPr>
              <w:t>Implanter un programme de récupération et de mise en valeur des débris de CRD produits lors de travaux municipaux</w:t>
            </w:r>
          </w:p>
          <w:p w14:paraId="45235C14" w14:textId="77777777" w:rsidR="001379F0" w:rsidRDefault="001379F0" w:rsidP="001379F0">
            <w:pPr>
              <w:rPr>
                <w:rFonts w:cs="Times New Roman"/>
                <w:sz w:val="20"/>
              </w:rPr>
            </w:pPr>
          </w:p>
          <w:p w14:paraId="78904540" w14:textId="77777777" w:rsidR="001379F0" w:rsidRPr="00A30F05" w:rsidRDefault="001379F0" w:rsidP="001379F0">
            <w:pPr>
              <w:rPr>
                <w:rFonts w:cs="Times New Roman"/>
                <w:sz w:val="20"/>
              </w:rPr>
            </w:pPr>
          </w:p>
        </w:tc>
        <w:tc>
          <w:tcPr>
            <w:tcW w:w="3069" w:type="dxa"/>
          </w:tcPr>
          <w:p w14:paraId="51BDAE39" w14:textId="77777777" w:rsidR="001379F0" w:rsidRDefault="001379F0" w:rsidP="001379F0"/>
        </w:tc>
        <w:tc>
          <w:tcPr>
            <w:tcW w:w="2303" w:type="dxa"/>
          </w:tcPr>
          <w:p w14:paraId="74D191DA" w14:textId="77777777" w:rsidR="001379F0" w:rsidRDefault="001379F0" w:rsidP="001379F0">
            <w:pPr>
              <w:jc w:val="center"/>
            </w:pPr>
            <w:r>
              <w:t>MRC et municipalités</w:t>
            </w:r>
          </w:p>
        </w:tc>
        <w:tc>
          <w:tcPr>
            <w:tcW w:w="1381" w:type="dxa"/>
          </w:tcPr>
          <w:p w14:paraId="26D54D89" w14:textId="0B31E414" w:rsidR="001379F0" w:rsidRDefault="001F0890" w:rsidP="001379F0">
            <w:pPr>
              <w:jc w:val="center"/>
            </w:pPr>
            <w:r>
              <w:t>2017-2021</w:t>
            </w:r>
          </w:p>
        </w:tc>
        <w:tc>
          <w:tcPr>
            <w:tcW w:w="1341" w:type="dxa"/>
          </w:tcPr>
          <w:p w14:paraId="600C45A1" w14:textId="77777777" w:rsidR="001379F0" w:rsidRDefault="001379F0" w:rsidP="001379F0"/>
        </w:tc>
        <w:tc>
          <w:tcPr>
            <w:tcW w:w="4128" w:type="dxa"/>
          </w:tcPr>
          <w:p w14:paraId="51D8088E" w14:textId="77777777" w:rsidR="001379F0" w:rsidRDefault="001379F0" w:rsidP="001379F0"/>
        </w:tc>
      </w:tr>
      <w:tr w:rsidR="001379F0" w14:paraId="6C2D2F1A" w14:textId="77777777" w:rsidTr="00883553">
        <w:trPr>
          <w:trHeight w:val="416"/>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405127DF" w14:textId="77777777" w:rsidR="001379F0" w:rsidRPr="000121AC" w:rsidRDefault="001379F0" w:rsidP="001379F0">
            <w:pPr>
              <w:jc w:val="center"/>
              <w:rPr>
                <w:rFonts w:cs="Times New Roman"/>
              </w:rPr>
            </w:pPr>
          </w:p>
        </w:tc>
        <w:tc>
          <w:tcPr>
            <w:tcW w:w="3998" w:type="dxa"/>
            <w:tcBorders>
              <w:top w:val="single" w:sz="4" w:space="0" w:color="auto"/>
              <w:left w:val="nil"/>
              <w:bottom w:val="single" w:sz="4" w:space="0" w:color="auto"/>
              <w:right w:val="single" w:sz="4" w:space="0" w:color="auto"/>
            </w:tcBorders>
            <w:shd w:val="clear" w:color="000000" w:fill="FFFFFF"/>
            <w:vAlign w:val="center"/>
          </w:tcPr>
          <w:p w14:paraId="04737CBE" w14:textId="77777777" w:rsidR="001379F0" w:rsidRPr="000121AC" w:rsidRDefault="001379F0" w:rsidP="001379F0">
            <w:pPr>
              <w:rPr>
                <w:rFonts w:cs="Times New Roman"/>
                <w:b/>
              </w:rPr>
            </w:pPr>
            <w:r w:rsidRPr="000121AC">
              <w:rPr>
                <w:rFonts w:cs="Times New Roman"/>
                <w:b/>
              </w:rPr>
              <w:t xml:space="preserve">Suivi et mise en </w:t>
            </w:r>
            <w:proofErr w:type="spellStart"/>
            <w:r w:rsidRPr="000121AC">
              <w:rPr>
                <w:rFonts w:cs="Times New Roman"/>
                <w:b/>
              </w:rPr>
              <w:t>oeuvre</w:t>
            </w:r>
            <w:proofErr w:type="spellEnd"/>
          </w:p>
        </w:tc>
        <w:tc>
          <w:tcPr>
            <w:tcW w:w="3069" w:type="dxa"/>
          </w:tcPr>
          <w:p w14:paraId="5D85399F" w14:textId="77777777" w:rsidR="001379F0" w:rsidRDefault="001379F0" w:rsidP="001379F0"/>
        </w:tc>
        <w:tc>
          <w:tcPr>
            <w:tcW w:w="2303" w:type="dxa"/>
          </w:tcPr>
          <w:p w14:paraId="5B00763B" w14:textId="77777777" w:rsidR="001379F0" w:rsidRDefault="001379F0" w:rsidP="001379F0">
            <w:pPr>
              <w:jc w:val="center"/>
            </w:pPr>
          </w:p>
        </w:tc>
        <w:tc>
          <w:tcPr>
            <w:tcW w:w="1381" w:type="dxa"/>
          </w:tcPr>
          <w:p w14:paraId="3BC49DBC" w14:textId="77777777" w:rsidR="001379F0" w:rsidRDefault="001379F0" w:rsidP="001379F0"/>
        </w:tc>
        <w:tc>
          <w:tcPr>
            <w:tcW w:w="1341" w:type="dxa"/>
          </w:tcPr>
          <w:p w14:paraId="00E40925" w14:textId="77777777" w:rsidR="001379F0" w:rsidRDefault="001379F0" w:rsidP="001379F0"/>
        </w:tc>
        <w:tc>
          <w:tcPr>
            <w:tcW w:w="4128" w:type="dxa"/>
          </w:tcPr>
          <w:p w14:paraId="473F8DBC" w14:textId="77777777" w:rsidR="001379F0" w:rsidRDefault="001379F0" w:rsidP="001379F0"/>
        </w:tc>
      </w:tr>
      <w:tr w:rsidR="001379F0" w14:paraId="4DBDE1F6" w14:textId="77777777" w:rsidTr="00883553">
        <w:trPr>
          <w:trHeight w:val="907"/>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C74DA87" w14:textId="77777777" w:rsidR="001379F0" w:rsidRPr="00A30F05" w:rsidRDefault="001379F0" w:rsidP="001379F0">
            <w:pPr>
              <w:jc w:val="center"/>
              <w:rPr>
                <w:rFonts w:cs="Times New Roman"/>
                <w:sz w:val="20"/>
              </w:rPr>
            </w:pPr>
            <w:r w:rsidRPr="00A30F05">
              <w:rPr>
                <w:rFonts w:cs="Times New Roman"/>
                <w:sz w:val="20"/>
              </w:rPr>
              <w:t>30</w:t>
            </w:r>
          </w:p>
        </w:tc>
        <w:tc>
          <w:tcPr>
            <w:tcW w:w="3998" w:type="dxa"/>
            <w:tcBorders>
              <w:top w:val="single" w:sz="4" w:space="0" w:color="auto"/>
              <w:left w:val="nil"/>
              <w:bottom w:val="single" w:sz="4" w:space="0" w:color="auto"/>
              <w:right w:val="single" w:sz="4" w:space="0" w:color="auto"/>
            </w:tcBorders>
            <w:shd w:val="clear" w:color="000000" w:fill="FFFFFF"/>
            <w:vAlign w:val="center"/>
          </w:tcPr>
          <w:p w14:paraId="49F03E0A" w14:textId="77777777" w:rsidR="001379F0" w:rsidRPr="00A30F05" w:rsidRDefault="001379F0" w:rsidP="001379F0">
            <w:pPr>
              <w:rPr>
                <w:rFonts w:cs="Times New Roman"/>
                <w:sz w:val="20"/>
              </w:rPr>
            </w:pPr>
            <w:r w:rsidRPr="00A30F05">
              <w:rPr>
                <w:rFonts w:cs="Times New Roman"/>
                <w:sz w:val="20"/>
              </w:rPr>
              <w:t>Réaliser le suivi de la mise en œuvre du PGMR en vigueur sur le territoire de la MRC</w:t>
            </w:r>
          </w:p>
        </w:tc>
        <w:tc>
          <w:tcPr>
            <w:tcW w:w="3069" w:type="dxa"/>
          </w:tcPr>
          <w:p w14:paraId="2088ED09" w14:textId="77777777" w:rsidR="001379F0" w:rsidRDefault="001379F0" w:rsidP="001379F0"/>
        </w:tc>
        <w:tc>
          <w:tcPr>
            <w:tcW w:w="2303" w:type="dxa"/>
          </w:tcPr>
          <w:p w14:paraId="3FFA3F39" w14:textId="77777777" w:rsidR="001379F0" w:rsidRDefault="001379F0" w:rsidP="001379F0">
            <w:pPr>
              <w:jc w:val="center"/>
            </w:pPr>
            <w:r>
              <w:t>MRC , municipalités et RICBS</w:t>
            </w:r>
          </w:p>
        </w:tc>
        <w:tc>
          <w:tcPr>
            <w:tcW w:w="1381" w:type="dxa"/>
          </w:tcPr>
          <w:p w14:paraId="7E583616" w14:textId="7AAD613F" w:rsidR="001379F0" w:rsidRDefault="001F0890" w:rsidP="001379F0">
            <w:pPr>
              <w:jc w:val="center"/>
            </w:pPr>
            <w:r>
              <w:t>2016-2021</w:t>
            </w:r>
          </w:p>
        </w:tc>
        <w:tc>
          <w:tcPr>
            <w:tcW w:w="1341" w:type="dxa"/>
          </w:tcPr>
          <w:p w14:paraId="191FD5AB" w14:textId="1E8A3283" w:rsidR="001379F0" w:rsidRDefault="004A6EC2" w:rsidP="001379F0">
            <w:r>
              <w:t>100%</w:t>
            </w:r>
          </w:p>
        </w:tc>
        <w:tc>
          <w:tcPr>
            <w:tcW w:w="4128" w:type="dxa"/>
          </w:tcPr>
          <w:p w14:paraId="7554B558" w14:textId="7A360A75" w:rsidR="001379F0" w:rsidRDefault="004A6EC2" w:rsidP="001379F0">
            <w:r>
              <w:t>Dernier rapport annuel avant révision</w:t>
            </w:r>
          </w:p>
        </w:tc>
      </w:tr>
      <w:tr w:rsidR="001379F0" w14:paraId="1DCC6522" w14:textId="77777777" w:rsidTr="00E50F59">
        <w:trPr>
          <w:trHeight w:val="907"/>
        </w:trPr>
        <w:tc>
          <w:tcPr>
            <w:tcW w:w="1050" w:type="dxa"/>
            <w:tcBorders>
              <w:top w:val="nil"/>
              <w:left w:val="single" w:sz="4" w:space="0" w:color="auto"/>
              <w:bottom w:val="single" w:sz="4" w:space="0" w:color="auto"/>
              <w:right w:val="single" w:sz="4" w:space="0" w:color="auto"/>
            </w:tcBorders>
            <w:shd w:val="clear" w:color="auto" w:fill="auto"/>
            <w:vAlign w:val="center"/>
          </w:tcPr>
          <w:p w14:paraId="089270EA" w14:textId="77777777" w:rsidR="001379F0" w:rsidRPr="00A30F05" w:rsidRDefault="001379F0" w:rsidP="001379F0">
            <w:pPr>
              <w:jc w:val="center"/>
              <w:rPr>
                <w:rFonts w:cs="Times New Roman"/>
                <w:sz w:val="20"/>
              </w:rPr>
            </w:pPr>
            <w:r w:rsidRPr="00A30F05">
              <w:rPr>
                <w:rFonts w:cs="Times New Roman"/>
                <w:sz w:val="20"/>
              </w:rPr>
              <w:t>31</w:t>
            </w:r>
          </w:p>
        </w:tc>
        <w:tc>
          <w:tcPr>
            <w:tcW w:w="3998" w:type="dxa"/>
            <w:tcBorders>
              <w:top w:val="nil"/>
              <w:left w:val="nil"/>
              <w:bottom w:val="single" w:sz="4" w:space="0" w:color="auto"/>
              <w:right w:val="single" w:sz="4" w:space="0" w:color="auto"/>
            </w:tcBorders>
            <w:shd w:val="clear" w:color="auto" w:fill="auto"/>
            <w:vAlign w:val="center"/>
          </w:tcPr>
          <w:p w14:paraId="75026C9D" w14:textId="77777777" w:rsidR="001379F0" w:rsidRPr="00A30F05" w:rsidRDefault="001379F0" w:rsidP="001379F0">
            <w:pPr>
              <w:rPr>
                <w:rFonts w:cs="Times New Roman"/>
                <w:sz w:val="20"/>
              </w:rPr>
            </w:pPr>
            <w:r w:rsidRPr="00A30F05">
              <w:rPr>
                <w:rFonts w:cs="Times New Roman"/>
                <w:sz w:val="20"/>
              </w:rPr>
              <w:t>Réviser le</w:t>
            </w:r>
            <w:r w:rsidRPr="00A30F05">
              <w:rPr>
                <w:rFonts w:cs="Times New Roman"/>
                <w:i/>
                <w:iCs/>
                <w:sz w:val="20"/>
              </w:rPr>
              <w:t xml:space="preserve"> Plan de gestion des matières résiduelles</w:t>
            </w:r>
            <w:r w:rsidRPr="00A30F05">
              <w:rPr>
                <w:rFonts w:cs="Times New Roman"/>
                <w:sz w:val="20"/>
              </w:rPr>
              <w:t xml:space="preserve"> (PGMR) tous les cinq ans</w:t>
            </w:r>
          </w:p>
        </w:tc>
        <w:tc>
          <w:tcPr>
            <w:tcW w:w="3069" w:type="dxa"/>
          </w:tcPr>
          <w:p w14:paraId="790DB84B" w14:textId="77777777" w:rsidR="001379F0" w:rsidRDefault="001379F0" w:rsidP="001379F0"/>
        </w:tc>
        <w:tc>
          <w:tcPr>
            <w:tcW w:w="2303" w:type="dxa"/>
          </w:tcPr>
          <w:p w14:paraId="1E641FCA" w14:textId="77777777" w:rsidR="001379F0" w:rsidRDefault="001379F0" w:rsidP="001379F0">
            <w:pPr>
              <w:jc w:val="center"/>
            </w:pPr>
            <w:r>
              <w:t>MRC et RICBS</w:t>
            </w:r>
          </w:p>
        </w:tc>
        <w:tc>
          <w:tcPr>
            <w:tcW w:w="1381" w:type="dxa"/>
          </w:tcPr>
          <w:p w14:paraId="02245CAE" w14:textId="3BEB426C" w:rsidR="001379F0" w:rsidRDefault="001F0890" w:rsidP="001379F0">
            <w:pPr>
              <w:jc w:val="center"/>
            </w:pPr>
            <w:r>
              <w:t>2019-2021</w:t>
            </w:r>
            <w:bookmarkStart w:id="0" w:name="_GoBack"/>
            <w:bookmarkEnd w:id="0"/>
          </w:p>
        </w:tc>
        <w:tc>
          <w:tcPr>
            <w:tcW w:w="1341" w:type="dxa"/>
          </w:tcPr>
          <w:p w14:paraId="48043FF3" w14:textId="4BAF42EC" w:rsidR="001379F0" w:rsidRDefault="005F3BEB" w:rsidP="001379F0">
            <w:r>
              <w:t>100%</w:t>
            </w:r>
          </w:p>
        </w:tc>
        <w:tc>
          <w:tcPr>
            <w:tcW w:w="4128" w:type="dxa"/>
          </w:tcPr>
          <w:p w14:paraId="70C7AC86" w14:textId="6F917067" w:rsidR="005F3BEB" w:rsidRDefault="005F3BEB" w:rsidP="001379F0">
            <w:pPr>
              <w:rPr>
                <w:u w:val="single"/>
              </w:rPr>
            </w:pPr>
            <w:r>
              <w:rPr>
                <w:u w:val="single"/>
              </w:rPr>
              <w:t xml:space="preserve">2021 : </w:t>
            </w:r>
            <w:r w:rsidRPr="005F3BEB">
              <w:t>révision en cours</w:t>
            </w:r>
          </w:p>
          <w:p w14:paraId="661624B8" w14:textId="0387189B" w:rsidR="001379F0" w:rsidRDefault="001379F0" w:rsidP="001379F0">
            <w:pPr>
              <w:rPr>
                <w:u w:val="single"/>
              </w:rPr>
            </w:pPr>
            <w:r w:rsidRPr="00342ABA">
              <w:rPr>
                <w:u w:val="single"/>
              </w:rPr>
              <w:t>RICBS</w:t>
            </w:r>
          </w:p>
          <w:p w14:paraId="7A8B96B5" w14:textId="77777777" w:rsidR="001379F0" w:rsidRDefault="001379F0" w:rsidP="001379F0">
            <w:r w:rsidRPr="00342ABA">
              <w:t>Rapports annuels d</w:t>
            </w:r>
            <w:r>
              <w:t>isponibles sur le site Internet</w:t>
            </w:r>
          </w:p>
          <w:p w14:paraId="5821A539" w14:textId="77777777" w:rsidR="001379F0" w:rsidRDefault="001379F0" w:rsidP="001379F0">
            <w:r>
              <w:t>www.ricbs.qc.ca</w:t>
            </w:r>
          </w:p>
        </w:tc>
      </w:tr>
    </w:tbl>
    <w:p w14:paraId="455092A2" w14:textId="77777777" w:rsidR="004F338E" w:rsidRDefault="004F338E"/>
    <w:p w14:paraId="4E657182" w14:textId="6823F816" w:rsidR="00547732" w:rsidRDefault="00C60174" w:rsidP="00C60174">
      <w:pPr>
        <w:tabs>
          <w:tab w:val="left" w:pos="708"/>
          <w:tab w:val="left" w:pos="1416"/>
          <w:tab w:val="left" w:pos="2124"/>
          <w:tab w:val="left" w:pos="10275"/>
        </w:tabs>
      </w:pPr>
      <w:r>
        <w:tab/>
      </w:r>
    </w:p>
    <w:p w14:paraId="24C076BF" w14:textId="77777777" w:rsidR="00547732" w:rsidRDefault="00547732"/>
    <w:sectPr w:rsidR="00547732" w:rsidSect="00C47780">
      <w:headerReference w:type="default" r:id="rId8"/>
      <w:footerReference w:type="default" r:id="rId9"/>
      <w:pgSz w:w="20160" w:h="12240" w:orient="landscape" w:code="5"/>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3EDA5" w14:textId="77777777" w:rsidR="0027496E" w:rsidRDefault="0027496E" w:rsidP="00C47780">
      <w:pPr>
        <w:spacing w:after="0" w:line="240" w:lineRule="auto"/>
      </w:pPr>
      <w:r>
        <w:separator/>
      </w:r>
    </w:p>
  </w:endnote>
  <w:endnote w:type="continuationSeparator" w:id="0">
    <w:p w14:paraId="79228BB3" w14:textId="77777777" w:rsidR="0027496E" w:rsidRDefault="0027496E" w:rsidP="00C4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980352"/>
      <w:docPartObj>
        <w:docPartGallery w:val="Page Numbers (Bottom of Page)"/>
        <w:docPartUnique/>
      </w:docPartObj>
    </w:sdtPr>
    <w:sdtEndPr/>
    <w:sdtContent>
      <w:p w14:paraId="2521DE60" w14:textId="5A1CE11F" w:rsidR="00C47780" w:rsidRDefault="00C47780">
        <w:pPr>
          <w:pStyle w:val="Pieddepage"/>
          <w:jc w:val="right"/>
        </w:pPr>
        <w:r>
          <w:fldChar w:fldCharType="begin"/>
        </w:r>
        <w:r>
          <w:instrText>PAGE   \* MERGEFORMAT</w:instrText>
        </w:r>
        <w:r>
          <w:fldChar w:fldCharType="separate"/>
        </w:r>
        <w:r w:rsidR="001F0890" w:rsidRPr="001F0890">
          <w:rPr>
            <w:noProof/>
            <w:lang w:val="fr-FR"/>
          </w:rPr>
          <w:t>6</w:t>
        </w:r>
        <w:r>
          <w:fldChar w:fldCharType="end"/>
        </w:r>
      </w:p>
    </w:sdtContent>
  </w:sdt>
  <w:p w14:paraId="1F5CD6BA" w14:textId="77777777" w:rsidR="00C47780" w:rsidRDefault="00C477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B30F1" w14:textId="77777777" w:rsidR="0027496E" w:rsidRDefault="0027496E" w:rsidP="00C47780">
      <w:pPr>
        <w:spacing w:after="0" w:line="240" w:lineRule="auto"/>
      </w:pPr>
      <w:r>
        <w:separator/>
      </w:r>
    </w:p>
  </w:footnote>
  <w:footnote w:type="continuationSeparator" w:id="0">
    <w:p w14:paraId="73065C49" w14:textId="77777777" w:rsidR="0027496E" w:rsidRDefault="0027496E" w:rsidP="00C47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C231" w14:textId="77777777" w:rsidR="00585EA7" w:rsidRDefault="00585EA7">
    <w:pPr>
      <w:pStyle w:val="En-tte"/>
    </w:pPr>
    <w:r>
      <w:rPr>
        <w:noProof/>
        <w:lang w:eastAsia="fr-CA"/>
      </w:rPr>
      <mc:AlternateContent>
        <mc:Choice Requires="wps">
          <w:drawing>
            <wp:anchor distT="0" distB="0" distL="118745" distR="118745" simplePos="0" relativeHeight="251659264" behindDoc="1" locked="0" layoutInCell="1" allowOverlap="0" wp14:anchorId="653F80BB" wp14:editId="503A6C0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06B64" w14:textId="77B0E118" w:rsidR="00585EA7" w:rsidRDefault="004A6EC2">
                          <w:pPr>
                            <w:pStyle w:val="En-tte"/>
                            <w:jc w:val="center"/>
                            <w:rPr>
                              <w:caps/>
                              <w:color w:val="FFFFFF" w:themeColor="background1"/>
                            </w:rPr>
                          </w:pPr>
                          <w:r>
                            <w:rPr>
                              <w:caps/>
                              <w:color w:val="FFFFFF" w:themeColor="background1"/>
                            </w:rPr>
                            <w:t xml:space="preserve">rapport annuel PGMR </w:t>
                          </w:r>
                          <w:r w:rsidR="001F0890">
                            <w:rPr>
                              <w:caps/>
                              <w:color w:val="FFFFFF" w:themeColor="background1"/>
                            </w:rPr>
                            <w:t>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53F80BB"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14:paraId="6C506B64" w14:textId="77B0E118" w:rsidR="00585EA7" w:rsidRDefault="004A6EC2">
                    <w:pPr>
                      <w:pStyle w:val="En-tte"/>
                      <w:jc w:val="center"/>
                      <w:rPr>
                        <w:caps/>
                        <w:color w:val="FFFFFF" w:themeColor="background1"/>
                      </w:rPr>
                    </w:pPr>
                    <w:r>
                      <w:rPr>
                        <w:caps/>
                        <w:color w:val="FFFFFF" w:themeColor="background1"/>
                      </w:rPr>
                      <w:t xml:space="preserve">rapport annuel PGMR </w:t>
                    </w:r>
                    <w:r w:rsidR="001F0890">
                      <w:rPr>
                        <w:caps/>
                        <w:color w:val="FFFFFF" w:themeColor="background1"/>
                      </w:rPr>
                      <w:t>2021</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F1E7E"/>
    <w:multiLevelType w:val="hybridMultilevel"/>
    <w:tmpl w:val="3F58A1A4"/>
    <w:lvl w:ilvl="0" w:tplc="FD7E9380">
      <w:start w:val="2016"/>
      <w:numFmt w:val="bullet"/>
      <w:lvlText w:val="-"/>
      <w:lvlJc w:val="left"/>
      <w:pPr>
        <w:ind w:left="720" w:hanging="360"/>
      </w:pPr>
      <w:rPr>
        <w:rFonts w:ascii="Calibri" w:eastAsiaTheme="minorHAnsi" w:hAnsi="Calibri"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780"/>
    <w:rsid w:val="000121AC"/>
    <w:rsid w:val="00082C44"/>
    <w:rsid w:val="000B48F6"/>
    <w:rsid w:val="00112E32"/>
    <w:rsid w:val="001379F0"/>
    <w:rsid w:val="001621D7"/>
    <w:rsid w:val="001712FB"/>
    <w:rsid w:val="00175253"/>
    <w:rsid w:val="00192D07"/>
    <w:rsid w:val="001F0890"/>
    <w:rsid w:val="00201B34"/>
    <w:rsid w:val="00225982"/>
    <w:rsid w:val="0027496E"/>
    <w:rsid w:val="002F25EE"/>
    <w:rsid w:val="002F370E"/>
    <w:rsid w:val="00340166"/>
    <w:rsid w:val="003636EF"/>
    <w:rsid w:val="003805CC"/>
    <w:rsid w:val="00386515"/>
    <w:rsid w:val="003F4FE9"/>
    <w:rsid w:val="004043BC"/>
    <w:rsid w:val="0043068A"/>
    <w:rsid w:val="0045774E"/>
    <w:rsid w:val="00470093"/>
    <w:rsid w:val="004A6EC2"/>
    <w:rsid w:val="004F338E"/>
    <w:rsid w:val="00507DC5"/>
    <w:rsid w:val="0051047E"/>
    <w:rsid w:val="00547732"/>
    <w:rsid w:val="00585EA7"/>
    <w:rsid w:val="005F3BEB"/>
    <w:rsid w:val="006069D1"/>
    <w:rsid w:val="006162E8"/>
    <w:rsid w:val="00665F6F"/>
    <w:rsid w:val="0071053C"/>
    <w:rsid w:val="00710DE9"/>
    <w:rsid w:val="0072574E"/>
    <w:rsid w:val="00871ABD"/>
    <w:rsid w:val="008732B4"/>
    <w:rsid w:val="00883553"/>
    <w:rsid w:val="0090613B"/>
    <w:rsid w:val="009240E0"/>
    <w:rsid w:val="00931AE5"/>
    <w:rsid w:val="00936FBC"/>
    <w:rsid w:val="0095112C"/>
    <w:rsid w:val="009A6433"/>
    <w:rsid w:val="009E579E"/>
    <w:rsid w:val="00A12C5F"/>
    <w:rsid w:val="00A15E3F"/>
    <w:rsid w:val="00A629E7"/>
    <w:rsid w:val="00A76F5C"/>
    <w:rsid w:val="00A77D48"/>
    <w:rsid w:val="00B520C7"/>
    <w:rsid w:val="00B57BD1"/>
    <w:rsid w:val="00B8255F"/>
    <w:rsid w:val="00BF0D7E"/>
    <w:rsid w:val="00C032D9"/>
    <w:rsid w:val="00C47780"/>
    <w:rsid w:val="00C52A81"/>
    <w:rsid w:val="00C57D84"/>
    <w:rsid w:val="00C60174"/>
    <w:rsid w:val="00C94B75"/>
    <w:rsid w:val="00CF255A"/>
    <w:rsid w:val="00D67D76"/>
    <w:rsid w:val="00D74A04"/>
    <w:rsid w:val="00DE15AD"/>
    <w:rsid w:val="00E45E59"/>
    <w:rsid w:val="00E60067"/>
    <w:rsid w:val="00E63A83"/>
    <w:rsid w:val="00E966C2"/>
    <w:rsid w:val="00EC27AD"/>
    <w:rsid w:val="00EF2FBC"/>
    <w:rsid w:val="00F063CE"/>
    <w:rsid w:val="00F26B67"/>
    <w:rsid w:val="00FA4DA9"/>
    <w:rsid w:val="00FC3EC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194DDC"/>
  <w15:chartTrackingRefBased/>
  <w15:docId w15:val="{3ACBD50C-EF82-4A1F-B930-97A1C837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7780"/>
    <w:pPr>
      <w:tabs>
        <w:tab w:val="center" w:pos="4320"/>
        <w:tab w:val="right" w:pos="8640"/>
      </w:tabs>
      <w:spacing w:after="0" w:line="240" w:lineRule="auto"/>
    </w:pPr>
  </w:style>
  <w:style w:type="character" w:customStyle="1" w:styleId="En-tteCar">
    <w:name w:val="En-tête Car"/>
    <w:basedOn w:val="Policepardfaut"/>
    <w:link w:val="En-tte"/>
    <w:uiPriority w:val="99"/>
    <w:rsid w:val="00C47780"/>
  </w:style>
  <w:style w:type="paragraph" w:styleId="Pieddepage">
    <w:name w:val="footer"/>
    <w:basedOn w:val="Normal"/>
    <w:link w:val="PieddepageCar"/>
    <w:uiPriority w:val="99"/>
    <w:unhideWhenUsed/>
    <w:rsid w:val="00C4778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47780"/>
  </w:style>
  <w:style w:type="table" w:styleId="Grilledutableau">
    <w:name w:val="Table Grid"/>
    <w:basedOn w:val="TableauNormal"/>
    <w:uiPriority w:val="39"/>
    <w:rsid w:val="00C47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F0D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F0D7E"/>
    <w:rPr>
      <w:rFonts w:ascii="Segoe UI" w:hAnsi="Segoe UI" w:cs="Segoe UI"/>
      <w:sz w:val="18"/>
      <w:szCs w:val="18"/>
    </w:rPr>
  </w:style>
  <w:style w:type="paragraph" w:styleId="Paragraphedeliste">
    <w:name w:val="List Paragraph"/>
    <w:basedOn w:val="Normal"/>
    <w:uiPriority w:val="34"/>
    <w:qFormat/>
    <w:rsid w:val="00175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7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0F01B1-67E7-4E74-B0A8-F497703540AE}">
  <ds:schemaRefs>
    <ds:schemaRef ds:uri="http://schemas.openxmlformats.org/officeDocument/2006/bibliography"/>
  </ds:schemaRefs>
</ds:datastoreItem>
</file>

<file path=customXml/itemProps2.xml><?xml version="1.0" encoding="utf-8"?>
<ds:datastoreItem xmlns:ds="http://schemas.openxmlformats.org/officeDocument/2006/customXml" ds:itemID="{5F8D344A-BB1F-4F42-8F1D-EB237CDD6768}"/>
</file>

<file path=customXml/itemProps3.xml><?xml version="1.0" encoding="utf-8"?>
<ds:datastoreItem xmlns:ds="http://schemas.openxmlformats.org/officeDocument/2006/customXml" ds:itemID="{9F3BBBAE-58CE-43FE-B3AD-CD3A86570D04}"/>
</file>

<file path=customXml/itemProps4.xml><?xml version="1.0" encoding="utf-8"?>
<ds:datastoreItem xmlns:ds="http://schemas.openxmlformats.org/officeDocument/2006/customXml" ds:itemID="{9188A38E-BE95-4D4E-B70D-8B54BACEFA8D}"/>
</file>

<file path=docProps/app.xml><?xml version="1.0" encoding="utf-8"?>
<Properties xmlns="http://schemas.openxmlformats.org/officeDocument/2006/extended-properties" xmlns:vt="http://schemas.openxmlformats.org/officeDocument/2006/docPropsVTypes">
  <Template>Normal</Template>
  <TotalTime>400</TotalTime>
  <Pages>6</Pages>
  <Words>1367</Words>
  <Characters>7523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MRC Beauce Sartigan</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Paquet, Éric</dc:creator>
  <cp:keywords/>
  <dc:description/>
  <cp:lastModifiedBy>Paquet, Éric</cp:lastModifiedBy>
  <cp:revision>40</cp:revision>
  <cp:lastPrinted>2020-06-12T12:12:00Z</cp:lastPrinted>
  <dcterms:created xsi:type="dcterms:W3CDTF">2020-06-05T14:52:00Z</dcterms:created>
  <dcterms:modified xsi:type="dcterms:W3CDTF">2022-04-05T18:12:00Z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