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E6DEF" w:rsidR="00A94A63" w:rsidP="00DE6DEF" w:rsidRDefault="005D4703" w14:paraId="69970208" w14:textId="4C181285">
      <w:pPr>
        <w:pStyle w:val="Corpsdetexte"/>
        <w:keepNext/>
        <w:keepLines/>
        <w:jc w:val="both"/>
        <w:rPr>
          <w:rFonts w:ascii="Calibri" w:hAnsi="Calibri"/>
          <w:b w:val="0"/>
          <w:szCs w:val="24"/>
        </w:rPr>
      </w:pPr>
      <w:r>
        <w:rPr>
          <w:rFonts w:ascii="Calibri" w:hAnsi="Calibri"/>
          <w:szCs w:val="24"/>
        </w:rPr>
        <w:t xml:space="preserve">EXEMPLE DE </w:t>
      </w:r>
      <w:r w:rsidR="00BD55AE">
        <w:rPr>
          <w:rFonts w:ascii="Calibri" w:hAnsi="Calibri"/>
          <w:szCs w:val="24"/>
        </w:rPr>
        <w:t>RÈGLEMENT D’ADOPTION DU PLAN DE GESTION DES MATIÈRES RÉSIDUELLES</w:t>
      </w:r>
      <w:r w:rsidRPr="00DE6DEF" w:rsidR="007727B0">
        <w:rPr>
          <w:rFonts w:ascii="Calibri" w:hAnsi="Calibri"/>
          <w:szCs w:val="24"/>
        </w:rPr>
        <w:t xml:space="preserve"> (article</w:t>
      </w:r>
      <w:r w:rsidRPr="00DE6DEF" w:rsidR="00081E09">
        <w:rPr>
          <w:rFonts w:ascii="Calibri" w:hAnsi="Calibri"/>
          <w:szCs w:val="24"/>
        </w:rPr>
        <w:t xml:space="preserve"> 53.1</w:t>
      </w:r>
      <w:r w:rsidRPr="00DE6DEF" w:rsidR="00614B07">
        <w:rPr>
          <w:rFonts w:ascii="Calibri" w:hAnsi="Calibri"/>
          <w:szCs w:val="24"/>
        </w:rPr>
        <w:t>7</w:t>
      </w:r>
      <w:r w:rsidRPr="00DE6DEF" w:rsidR="00B706F7">
        <w:rPr>
          <w:rFonts w:ascii="Calibri" w:hAnsi="Calibri"/>
          <w:szCs w:val="24"/>
        </w:rPr>
        <w:t xml:space="preserve"> </w:t>
      </w:r>
      <w:r w:rsidR="009D6612">
        <w:rPr>
          <w:rFonts w:ascii="Calibri" w:hAnsi="Calibri"/>
          <w:szCs w:val="24"/>
        </w:rPr>
        <w:t>LQE</w:t>
      </w:r>
      <w:r w:rsidRPr="00DE6DEF" w:rsidR="00614B07">
        <w:rPr>
          <w:rFonts w:ascii="Calibri" w:hAnsi="Calibri"/>
          <w:szCs w:val="24"/>
        </w:rPr>
        <w:t>)</w:t>
      </w:r>
    </w:p>
    <w:p w:rsidRPr="00A94541" w:rsidR="00A94A63" w:rsidP="00A94A63" w:rsidRDefault="00A94A63" w14:paraId="6135EE02" w14:textId="77777777">
      <w:pPr>
        <w:keepNext/>
        <w:keepLines/>
        <w:tabs>
          <w:tab w:val="left" w:pos="-720"/>
          <w:tab w:val="left" w:pos="0"/>
          <w:tab w:val="left" w:pos="567"/>
          <w:tab w:val="left" w:pos="1134"/>
          <w:tab w:val="left" w:pos="1701"/>
        </w:tabs>
        <w:suppressAutoHyphens/>
        <w:ind w:left="567" w:hanging="567"/>
        <w:jc w:val="both"/>
        <w:rPr>
          <w:rFonts w:ascii="Calibri" w:hAnsi="Calibri"/>
          <w:sz w:val="24"/>
          <w:szCs w:val="24"/>
          <w:lang w:val="fr-FR"/>
        </w:rPr>
      </w:pPr>
    </w:p>
    <w:p w:rsidRPr="00A94541" w:rsidR="00A94A63" w:rsidP="00A94A63" w:rsidRDefault="00A94A63" w14:paraId="6CF89B4A" w14:textId="77777777">
      <w:pPr>
        <w:keepNext/>
        <w:keepLines/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186A5A8D" w14:textId="77777777">
      <w:pPr>
        <w:pStyle w:val="Corpsdetexte"/>
        <w:keepNext/>
        <w:keepLines/>
        <w:jc w:val="both"/>
        <w:rPr>
          <w:rFonts w:ascii="Calibri" w:hAnsi="Calibri"/>
          <w:szCs w:val="24"/>
        </w:rPr>
      </w:pPr>
      <w:r w:rsidRPr="00A94541">
        <w:rPr>
          <w:rFonts w:ascii="Calibri" w:hAnsi="Calibri"/>
          <w:szCs w:val="24"/>
        </w:rPr>
        <w:t xml:space="preserve">RÈGLEMENT </w:t>
      </w:r>
      <w:r w:rsidRPr="00DE6DEF">
        <w:rPr>
          <w:rFonts w:ascii="Calibri" w:hAnsi="Calibri"/>
          <w:szCs w:val="24"/>
          <w:highlight w:val="yellow"/>
        </w:rPr>
        <w:t>NUMÉRO ________________</w:t>
      </w:r>
    </w:p>
    <w:p w:rsidRPr="00DE6DEF" w:rsidR="00A94A63" w:rsidP="00DE6DEF" w:rsidRDefault="00BD55AE" w14:paraId="50CE1EDB" w14:textId="0887A366">
      <w:pPr>
        <w:pStyle w:val="Corpsdetexte"/>
        <w:keepNext/>
        <w:keepLines/>
        <w:jc w:val="both"/>
      </w:pPr>
      <w:r>
        <w:rPr>
          <w:rFonts w:ascii="Calibri" w:hAnsi="Calibri"/>
          <w:szCs w:val="24"/>
        </w:rPr>
        <w:t>VISANT À ADOPTER</w:t>
      </w:r>
      <w:r w:rsidRPr="00A94541">
        <w:rPr>
          <w:rFonts w:ascii="Calibri" w:hAnsi="Calibri"/>
          <w:szCs w:val="24"/>
        </w:rPr>
        <w:t xml:space="preserve"> </w:t>
      </w:r>
      <w:r w:rsidRPr="00A94541" w:rsidR="00A94A63">
        <w:rPr>
          <w:rFonts w:ascii="Calibri" w:hAnsi="Calibri"/>
          <w:szCs w:val="24"/>
        </w:rPr>
        <w:t xml:space="preserve">LE </w:t>
      </w:r>
      <w:bookmarkStart w:name="_Hlk102470989" w:id="0"/>
      <w:r w:rsidRPr="00A94541" w:rsidR="00A94A63">
        <w:rPr>
          <w:rFonts w:ascii="Calibri" w:hAnsi="Calibri"/>
          <w:szCs w:val="24"/>
        </w:rPr>
        <w:t>PLAN DE GESTION DES MATIÈRES RÉSIDUELLES</w:t>
      </w:r>
      <w:r w:rsidR="00212269">
        <w:rPr>
          <w:rFonts w:ascii="Calibri" w:hAnsi="Calibri"/>
          <w:szCs w:val="24"/>
        </w:rPr>
        <w:t xml:space="preserve"> </w:t>
      </w:r>
      <w:r w:rsidRPr="00212269" w:rsidR="00212269">
        <w:rPr>
          <w:rFonts w:ascii="Calibri" w:hAnsi="Calibri"/>
          <w:szCs w:val="24"/>
          <w:highlight w:val="yellow"/>
        </w:rPr>
        <w:t>RÉVISÉ</w:t>
      </w:r>
      <w:r w:rsidRPr="00DE6DEF" w:rsidR="00083D41">
        <w:rPr>
          <w:rFonts w:ascii="Calibri" w:hAnsi="Calibri"/>
          <w:szCs w:val="24"/>
        </w:rPr>
        <w:t xml:space="preserve"> </w:t>
      </w:r>
      <w:r w:rsidRPr="00DE6DEF" w:rsidR="00083D41">
        <w:rPr>
          <w:rFonts w:ascii="Calibri" w:hAnsi="Calibri"/>
          <w:szCs w:val="24"/>
          <w:highlight w:val="yellow"/>
        </w:rPr>
        <w:t>PÉRIODE D’APPLICATION DU PGMR</w:t>
      </w:r>
      <w:r w:rsidRPr="00DE6DEF" w:rsidR="00C31B93">
        <w:rPr>
          <w:rFonts w:ascii="Calibri" w:hAnsi="Calibri"/>
          <w:bCs/>
          <w:szCs w:val="24"/>
        </w:rPr>
        <w:t xml:space="preserve"> </w:t>
      </w:r>
      <w:r w:rsidRPr="00DE6DEF" w:rsidR="00A94A63">
        <w:rPr>
          <w:rFonts w:ascii="Calibri" w:hAnsi="Calibri"/>
          <w:szCs w:val="24"/>
        </w:rPr>
        <w:t>DE LA</w:t>
      </w:r>
      <w:r w:rsidRPr="00A94541" w:rsidR="00A94A63">
        <w:t xml:space="preserve"> </w:t>
      </w:r>
      <w:r w:rsidRPr="00DE6DEF">
        <w:rPr>
          <w:rFonts w:ascii="Calibri" w:hAnsi="Calibri"/>
          <w:szCs w:val="24"/>
          <w:highlight w:val="yellow"/>
        </w:rPr>
        <w:t>NOM DE LA MUNICIPALITÉ RÉGIONALE</w:t>
      </w:r>
    </w:p>
    <w:bookmarkEnd w:id="0"/>
    <w:p w:rsidRPr="00A94541" w:rsidR="00A94A63" w:rsidP="00A94A63" w:rsidRDefault="00A94A63" w14:paraId="0E8294B3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428F4209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0CE53727" w14:textId="14AE4624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ATTENDU </w:t>
      </w:r>
      <w:r w:rsidRPr="00A94541" w:rsidR="00886158">
        <w:rPr>
          <w:rFonts w:ascii="Calibri" w:hAnsi="Calibri"/>
          <w:sz w:val="24"/>
          <w:szCs w:val="24"/>
        </w:rPr>
        <w:t>que la</w:t>
      </w:r>
      <w:r w:rsidR="00083D41">
        <w:rPr>
          <w:rFonts w:ascii="Calibri" w:hAnsi="Calibri"/>
          <w:sz w:val="24"/>
          <w:szCs w:val="24"/>
        </w:rPr>
        <w:t xml:space="preserve"> </w:t>
      </w:r>
      <w:bookmarkStart w:name="_Hlk102469733" w:id="1"/>
      <w:r w:rsidRPr="00DE6DEF" w:rsidR="00083D41">
        <w:rPr>
          <w:rFonts w:ascii="Calibri" w:hAnsi="Calibri"/>
          <w:sz w:val="24"/>
          <w:szCs w:val="24"/>
          <w:highlight w:val="yellow"/>
        </w:rPr>
        <w:t>NOM DE LA MUNICIPALITÉ RÉGIONALE</w:t>
      </w:r>
      <w:bookmarkEnd w:id="1"/>
      <w:r w:rsidRPr="00886158" w:rsidR="00886158">
        <w:rPr>
          <w:rFonts w:ascii="Calibri" w:hAnsi="Calibri"/>
          <w:sz w:val="24"/>
          <w:szCs w:val="24"/>
        </w:rPr>
        <w:t xml:space="preserve"> doit établir un plan de gestion des matières résiduelles (PGMR) pour l’ensemble de son territoire conformément à la </w:t>
      </w:r>
      <w:r w:rsidRPr="00886158" w:rsidR="00886158">
        <w:rPr>
          <w:rFonts w:ascii="Calibri" w:hAnsi="Calibri"/>
          <w:i/>
          <w:sz w:val="24"/>
          <w:szCs w:val="24"/>
        </w:rPr>
        <w:t>Loi sur la qualité de l’environnement</w:t>
      </w:r>
      <w:r w:rsidR="00415141">
        <w:rPr>
          <w:rFonts w:ascii="Calibri" w:hAnsi="Calibri"/>
          <w:i/>
          <w:sz w:val="24"/>
          <w:szCs w:val="24"/>
        </w:rPr>
        <w:t xml:space="preserve"> </w:t>
      </w:r>
      <w:r w:rsidRPr="00415141" w:rsidR="00415141">
        <w:rPr>
          <w:rFonts w:ascii="Calibri" w:hAnsi="Calibri"/>
          <w:sz w:val="24"/>
          <w:szCs w:val="24"/>
        </w:rPr>
        <w:t>(LQE)</w:t>
      </w:r>
      <w:r w:rsidR="00933B6C">
        <w:rPr>
          <w:rFonts w:ascii="Calibri" w:hAnsi="Calibri"/>
          <w:sz w:val="24"/>
          <w:szCs w:val="24"/>
        </w:rPr>
        <w:t xml:space="preserve"> et doit le réviser aux </w:t>
      </w:r>
      <w:r w:rsidR="00614B07">
        <w:rPr>
          <w:rFonts w:ascii="Calibri" w:hAnsi="Calibri"/>
          <w:sz w:val="24"/>
          <w:szCs w:val="24"/>
        </w:rPr>
        <w:t xml:space="preserve">sept </w:t>
      </w:r>
      <w:r w:rsidR="00933B6C">
        <w:rPr>
          <w:rFonts w:ascii="Calibri" w:hAnsi="Calibri"/>
          <w:sz w:val="24"/>
          <w:szCs w:val="24"/>
        </w:rPr>
        <w:t>ans</w:t>
      </w:r>
      <w:r w:rsidRPr="00415141" w:rsidR="00886158">
        <w:rPr>
          <w:rFonts w:ascii="Calibri" w:hAnsi="Calibri"/>
          <w:sz w:val="24"/>
          <w:szCs w:val="24"/>
        </w:rPr>
        <w:t>;</w:t>
      </w:r>
    </w:p>
    <w:p w:rsidR="00A94A63" w:rsidP="00A94A63" w:rsidRDefault="00A94A63" w14:paraId="50818B83" w14:textId="77777777">
      <w:pPr>
        <w:jc w:val="both"/>
        <w:rPr>
          <w:rFonts w:ascii="Calibri" w:hAnsi="Calibri"/>
          <w:sz w:val="24"/>
          <w:szCs w:val="24"/>
        </w:rPr>
      </w:pPr>
    </w:p>
    <w:p w:rsidR="0039143F" w:rsidP="00A94A63" w:rsidRDefault="0039143F" w14:paraId="14D21136" w14:textId="2983F782">
      <w:pPr>
        <w:jc w:val="both"/>
        <w:rPr>
          <w:rFonts w:ascii="Calibri" w:hAnsi="Calibri"/>
          <w:sz w:val="24"/>
          <w:szCs w:val="24"/>
        </w:rPr>
      </w:pPr>
      <w:r w:rsidRPr="00176C63">
        <w:rPr>
          <w:rFonts w:ascii="Calibri" w:hAnsi="Calibri"/>
          <w:sz w:val="24"/>
          <w:szCs w:val="24"/>
        </w:rPr>
        <w:t xml:space="preserve">ATTENDU que le </w:t>
      </w:r>
      <w:bookmarkStart w:name="_Hlk102472387" w:id="2"/>
      <w:bookmarkStart w:name="_Hlk102471152" w:id="3"/>
      <w:r w:rsidR="00083D41">
        <w:rPr>
          <w:rFonts w:ascii="Calibri" w:hAnsi="Calibri"/>
          <w:sz w:val="24"/>
          <w:szCs w:val="24"/>
          <w:highlight w:val="yellow"/>
        </w:rPr>
        <w:t>DATE</w:t>
      </w:r>
      <w:r w:rsidRPr="00DE6DEF">
        <w:rPr>
          <w:rFonts w:ascii="Calibri" w:hAnsi="Calibri"/>
          <w:sz w:val="24"/>
          <w:szCs w:val="24"/>
          <w:highlight w:val="yellow"/>
        </w:rPr>
        <w:t xml:space="preserve"> d’entrée en vigueur du PGMR</w:t>
      </w:r>
      <w:bookmarkEnd w:id="2"/>
      <w:r w:rsidRPr="00DE6DEF" w:rsidR="00614B07">
        <w:rPr>
          <w:rFonts w:ascii="Calibri" w:hAnsi="Calibri"/>
          <w:sz w:val="24"/>
          <w:szCs w:val="24"/>
          <w:highlight w:val="yellow"/>
        </w:rPr>
        <w:t xml:space="preserve"> </w:t>
      </w:r>
      <w:r w:rsidRPr="00DE6DEF" w:rsidR="00043C6F">
        <w:rPr>
          <w:rFonts w:ascii="Calibri" w:hAnsi="Calibri"/>
          <w:sz w:val="24"/>
          <w:szCs w:val="24"/>
          <w:highlight w:val="yellow"/>
        </w:rPr>
        <w:t>actuellement en vigueur</w:t>
      </w:r>
      <w:bookmarkEnd w:id="3"/>
      <w:r w:rsidRPr="00DE6DEF">
        <w:rPr>
          <w:rFonts w:ascii="Calibri" w:hAnsi="Calibri"/>
          <w:sz w:val="24"/>
          <w:szCs w:val="24"/>
        </w:rPr>
        <w:t xml:space="preserve"> </w:t>
      </w:r>
      <w:r w:rsidRPr="00083D41">
        <w:rPr>
          <w:rFonts w:ascii="Calibri" w:hAnsi="Calibri"/>
          <w:sz w:val="24"/>
          <w:szCs w:val="24"/>
        </w:rPr>
        <w:t>est entré en vigueur le</w:t>
      </w:r>
      <w:r w:rsidRPr="00DE6DEF">
        <w:rPr>
          <w:rFonts w:ascii="Calibri" w:hAnsi="Calibri"/>
          <w:sz w:val="24"/>
          <w:szCs w:val="24"/>
        </w:rPr>
        <w:t xml:space="preserve"> </w:t>
      </w:r>
      <w:r w:rsidR="00C94696">
        <w:rPr>
          <w:rFonts w:ascii="Calibri" w:hAnsi="Calibri"/>
          <w:sz w:val="24"/>
          <w:szCs w:val="24"/>
          <w:highlight w:val="yellow"/>
        </w:rPr>
        <w:t>TITRE DU P</w:t>
      </w:r>
      <w:r w:rsidRPr="00DE6DEF">
        <w:rPr>
          <w:rFonts w:ascii="Calibri" w:hAnsi="Calibri"/>
          <w:sz w:val="24"/>
          <w:szCs w:val="24"/>
          <w:highlight w:val="yellow"/>
        </w:rPr>
        <w:t>GMR</w:t>
      </w:r>
      <w:r w:rsidRPr="00DE6DEF" w:rsidR="00043C6F">
        <w:rPr>
          <w:rFonts w:ascii="Calibri" w:hAnsi="Calibri"/>
          <w:sz w:val="24"/>
          <w:szCs w:val="24"/>
        </w:rPr>
        <w:t xml:space="preserve"> </w:t>
      </w:r>
      <w:r w:rsidRPr="00083D41">
        <w:rPr>
          <w:rFonts w:ascii="Calibri" w:hAnsi="Calibri"/>
          <w:sz w:val="24"/>
          <w:szCs w:val="24"/>
        </w:rPr>
        <w:t>de la</w:t>
      </w:r>
      <w:r w:rsidRPr="00DE6DEF">
        <w:rPr>
          <w:rFonts w:ascii="Calibri" w:hAnsi="Calibri"/>
          <w:sz w:val="24"/>
          <w:szCs w:val="24"/>
        </w:rPr>
        <w:t xml:space="preserve"> </w:t>
      </w:r>
      <w:r w:rsidRPr="00083D41" w:rsidR="00083D41">
        <w:rPr>
          <w:rFonts w:ascii="Calibri" w:hAnsi="Calibri"/>
          <w:sz w:val="24"/>
          <w:szCs w:val="24"/>
          <w:highlight w:val="yellow"/>
        </w:rPr>
        <w:t>NOM DE LA MUNICIPALITÉ RÉ</w:t>
      </w:r>
      <w:r w:rsidRPr="00DF4629" w:rsidR="00083D41">
        <w:rPr>
          <w:rFonts w:ascii="Calibri" w:hAnsi="Calibri"/>
          <w:sz w:val="24"/>
          <w:szCs w:val="24"/>
          <w:highlight w:val="yellow"/>
        </w:rPr>
        <w:t>GIONALE</w:t>
      </w:r>
      <w:r w:rsidRPr="00176C63">
        <w:rPr>
          <w:rFonts w:ascii="Calibri" w:hAnsi="Calibri"/>
          <w:sz w:val="24"/>
          <w:szCs w:val="24"/>
        </w:rPr>
        <w:t>;</w:t>
      </w:r>
    </w:p>
    <w:p w:rsidRPr="00A94541" w:rsidR="00A94A63" w:rsidP="00A94A63" w:rsidRDefault="00A94A63" w14:paraId="59EAF851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26452201" w14:textId="2CAB6B69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ATTENDU que la </w:t>
      </w:r>
      <w:r w:rsidRPr="00DF4629" w:rsidR="00083D41">
        <w:rPr>
          <w:rFonts w:ascii="Calibri" w:hAnsi="Calibri"/>
          <w:sz w:val="24"/>
          <w:szCs w:val="24"/>
          <w:highlight w:val="yellow"/>
        </w:rPr>
        <w:t>NOM DE LA MUNICIPALITÉ RÉGIONALE</w:t>
      </w:r>
      <w:r w:rsidRPr="00A94541">
        <w:rPr>
          <w:rFonts w:ascii="Calibri" w:hAnsi="Calibri"/>
          <w:sz w:val="24"/>
          <w:szCs w:val="24"/>
        </w:rPr>
        <w:t xml:space="preserve"> a adopté</w:t>
      </w:r>
      <w:r w:rsidR="00EE64FD">
        <w:rPr>
          <w:rFonts w:ascii="Calibri" w:hAnsi="Calibri"/>
          <w:sz w:val="24"/>
          <w:szCs w:val="24"/>
        </w:rPr>
        <w:t>,</w:t>
      </w:r>
      <w:r w:rsidRPr="00A94541">
        <w:rPr>
          <w:rFonts w:ascii="Calibri" w:hAnsi="Calibri"/>
          <w:sz w:val="24"/>
          <w:szCs w:val="24"/>
        </w:rPr>
        <w:t xml:space="preserve"> le</w:t>
      </w:r>
      <w:r w:rsidRPr="00083D41" w:rsidR="00083D41">
        <w:rPr>
          <w:rFonts w:ascii="Calibri" w:hAnsi="Calibri"/>
          <w:sz w:val="24"/>
          <w:szCs w:val="24"/>
        </w:rPr>
        <w:t xml:space="preserve"> </w:t>
      </w:r>
      <w:r w:rsidRPr="00DE6DEF" w:rsidR="00083D41">
        <w:rPr>
          <w:rFonts w:ascii="Calibri" w:hAnsi="Calibri"/>
          <w:sz w:val="24"/>
          <w:szCs w:val="24"/>
          <w:highlight w:val="yellow"/>
        </w:rPr>
        <w:t>DATE</w:t>
      </w:r>
      <w:r w:rsidRPr="00413886" w:rsidR="00EE64FD">
        <w:rPr>
          <w:rFonts w:ascii="Calibri" w:hAnsi="Calibri"/>
          <w:sz w:val="24"/>
          <w:szCs w:val="24"/>
        </w:rPr>
        <w:t>,</w:t>
      </w:r>
      <w:r w:rsidRPr="00A94541">
        <w:rPr>
          <w:rFonts w:ascii="Calibri" w:hAnsi="Calibri"/>
          <w:sz w:val="24"/>
          <w:szCs w:val="24"/>
        </w:rPr>
        <w:t xml:space="preserve"> par sa résolution </w:t>
      </w:r>
      <w:r w:rsidRPr="00DE6DEF">
        <w:rPr>
          <w:rFonts w:ascii="Calibri" w:hAnsi="Calibri"/>
          <w:bCs/>
          <w:sz w:val="24"/>
          <w:szCs w:val="24"/>
        </w:rPr>
        <w:t>n</w:t>
      </w:r>
      <w:r w:rsidRPr="00DE6DEF">
        <w:rPr>
          <w:rFonts w:ascii="Calibri" w:hAnsi="Calibri"/>
          <w:bCs/>
          <w:sz w:val="24"/>
          <w:szCs w:val="24"/>
          <w:vertAlign w:val="superscript"/>
        </w:rPr>
        <w:t>o</w:t>
      </w:r>
      <w:r w:rsidRPr="00DE6DEF" w:rsidR="00083D41">
        <w:rPr>
          <w:rFonts w:ascii="Calibri" w:hAnsi="Calibri"/>
          <w:bCs/>
          <w:sz w:val="24"/>
          <w:szCs w:val="24"/>
        </w:rPr>
        <w:t xml:space="preserve"> </w:t>
      </w:r>
      <w:r w:rsidR="00786CB4">
        <w:rPr>
          <w:rFonts w:ascii="Calibri" w:hAnsi="Calibri"/>
          <w:bCs/>
          <w:sz w:val="24"/>
          <w:szCs w:val="24"/>
          <w:highlight w:val="yellow"/>
        </w:rPr>
        <w:t>NUMÉ</w:t>
      </w:r>
      <w:r w:rsidRPr="00786CB4" w:rsidR="00786CB4">
        <w:rPr>
          <w:rFonts w:ascii="Calibri" w:hAnsi="Calibri"/>
          <w:bCs/>
          <w:sz w:val="24"/>
          <w:szCs w:val="24"/>
          <w:highlight w:val="yellow"/>
        </w:rPr>
        <w:t>RO</w:t>
      </w:r>
      <w:r w:rsidRPr="00DE6DEF" w:rsidR="00083D41">
        <w:rPr>
          <w:rFonts w:ascii="Calibri" w:hAnsi="Calibri"/>
          <w:bCs/>
          <w:sz w:val="24"/>
          <w:szCs w:val="24"/>
          <w:highlight w:val="yellow"/>
        </w:rPr>
        <w:t xml:space="preserve"> </w:t>
      </w:r>
      <w:r w:rsidRPr="00DE6DEF" w:rsidR="00786CB4">
        <w:rPr>
          <w:rFonts w:ascii="Calibri" w:hAnsi="Calibri"/>
          <w:bCs/>
          <w:sz w:val="24"/>
          <w:szCs w:val="24"/>
          <w:highlight w:val="yellow"/>
        </w:rPr>
        <w:t>DE RÉSOLUTION</w:t>
      </w:r>
      <w:r w:rsidRPr="00A94541">
        <w:rPr>
          <w:rFonts w:ascii="Calibri" w:hAnsi="Calibri"/>
          <w:sz w:val="24"/>
          <w:szCs w:val="24"/>
        </w:rPr>
        <w:t xml:space="preserve">, son projet de </w:t>
      </w:r>
      <w:r w:rsidR="00C94696">
        <w:rPr>
          <w:rFonts w:ascii="Calibri" w:hAnsi="Calibri"/>
          <w:sz w:val="24"/>
          <w:szCs w:val="24"/>
        </w:rPr>
        <w:t>PGMR</w:t>
      </w:r>
      <w:r w:rsidRPr="00A94541">
        <w:rPr>
          <w:rFonts w:ascii="Calibri" w:hAnsi="Calibri"/>
          <w:sz w:val="24"/>
          <w:szCs w:val="24"/>
        </w:rPr>
        <w:t>;</w:t>
      </w:r>
    </w:p>
    <w:p w:rsidRPr="00A94541" w:rsidR="00A94A63" w:rsidP="00A94A63" w:rsidRDefault="00A94A63" w14:paraId="45364D64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4F43C4AD" w14:textId="78B50393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ATTENDU que conformément à la </w:t>
      </w:r>
      <w:r w:rsidR="0039143F">
        <w:rPr>
          <w:rFonts w:ascii="Calibri" w:hAnsi="Calibri"/>
          <w:sz w:val="24"/>
          <w:szCs w:val="24"/>
        </w:rPr>
        <w:t>L</w:t>
      </w:r>
      <w:r w:rsidR="00EE64FD">
        <w:rPr>
          <w:rFonts w:ascii="Calibri" w:hAnsi="Calibri"/>
          <w:sz w:val="24"/>
          <w:szCs w:val="24"/>
        </w:rPr>
        <w:t>QE</w:t>
      </w:r>
      <w:r w:rsidRPr="00A94541">
        <w:rPr>
          <w:rFonts w:ascii="Calibri" w:hAnsi="Calibri"/>
          <w:sz w:val="24"/>
          <w:szCs w:val="24"/>
        </w:rPr>
        <w:t>, la</w:t>
      </w:r>
      <w:r w:rsidR="00C31B93">
        <w:rPr>
          <w:rFonts w:ascii="Calibri" w:hAnsi="Calibri"/>
          <w:sz w:val="24"/>
          <w:szCs w:val="24"/>
        </w:rPr>
        <w:t xml:space="preserve"> </w:t>
      </w:r>
      <w:r w:rsidRPr="00DF4629" w:rsidR="00C31B93">
        <w:rPr>
          <w:rFonts w:ascii="Calibri" w:hAnsi="Calibri"/>
          <w:sz w:val="24"/>
          <w:szCs w:val="24"/>
          <w:highlight w:val="yellow"/>
        </w:rPr>
        <w:t>NOM DE LA MUNICIPALITÉ RÉGIONALE</w:t>
      </w:r>
      <w:r w:rsidRPr="00A94541">
        <w:rPr>
          <w:rFonts w:ascii="Calibri" w:hAnsi="Calibri"/>
          <w:sz w:val="24"/>
          <w:szCs w:val="24"/>
        </w:rPr>
        <w:t xml:space="preserve"> a tenu </w:t>
      </w:r>
      <w:r w:rsidR="00212269">
        <w:rPr>
          <w:rFonts w:ascii="Calibri" w:hAnsi="Calibri"/>
          <w:sz w:val="24"/>
          <w:szCs w:val="24"/>
        </w:rPr>
        <w:t xml:space="preserve">une </w:t>
      </w:r>
      <w:r w:rsidR="00652768">
        <w:rPr>
          <w:rFonts w:ascii="Calibri" w:hAnsi="Calibri"/>
          <w:sz w:val="24"/>
          <w:szCs w:val="24"/>
        </w:rPr>
        <w:t xml:space="preserve">assemblée </w:t>
      </w:r>
      <w:r w:rsidR="00212269">
        <w:rPr>
          <w:rFonts w:ascii="Calibri" w:hAnsi="Calibri"/>
          <w:sz w:val="24"/>
          <w:szCs w:val="24"/>
        </w:rPr>
        <w:t xml:space="preserve">de </w:t>
      </w:r>
      <w:r w:rsidRPr="00A94541">
        <w:rPr>
          <w:rFonts w:ascii="Calibri" w:hAnsi="Calibri"/>
          <w:sz w:val="24"/>
          <w:szCs w:val="24"/>
        </w:rPr>
        <w:t xml:space="preserve">consultation publique </w:t>
      </w:r>
      <w:r w:rsidRPr="00DE6DEF">
        <w:rPr>
          <w:rFonts w:ascii="Calibri" w:hAnsi="Calibri"/>
          <w:sz w:val="24"/>
          <w:szCs w:val="24"/>
          <w:highlight w:val="yellow"/>
        </w:rPr>
        <w:t>et a apporté les modifications</w:t>
      </w:r>
      <w:r w:rsidRPr="00DE6DEF" w:rsidR="00490DD1">
        <w:rPr>
          <w:rFonts w:ascii="Calibri" w:hAnsi="Calibri"/>
          <w:sz w:val="24"/>
          <w:szCs w:val="24"/>
          <w:highlight w:val="yellow"/>
        </w:rPr>
        <w:t xml:space="preserve"> </w:t>
      </w:r>
      <w:r w:rsidRPr="00DE6DEF">
        <w:rPr>
          <w:rFonts w:ascii="Calibri" w:hAnsi="Calibri"/>
          <w:sz w:val="24"/>
          <w:szCs w:val="24"/>
          <w:highlight w:val="yellow"/>
        </w:rPr>
        <w:t xml:space="preserve">nécessaires à son projet de </w:t>
      </w:r>
      <w:r w:rsidRPr="00DE6DEF" w:rsidR="00633F97">
        <w:rPr>
          <w:rFonts w:ascii="Calibri" w:hAnsi="Calibri"/>
          <w:sz w:val="24"/>
          <w:szCs w:val="24"/>
          <w:highlight w:val="yellow"/>
        </w:rPr>
        <w:t>PGMR</w:t>
      </w:r>
      <w:r w:rsidRPr="00A94541">
        <w:rPr>
          <w:rFonts w:ascii="Calibri" w:hAnsi="Calibri"/>
          <w:sz w:val="24"/>
          <w:szCs w:val="24"/>
        </w:rPr>
        <w:t>;</w:t>
      </w:r>
    </w:p>
    <w:p w:rsidRPr="00A94541" w:rsidR="00A94A63" w:rsidP="00A94A63" w:rsidRDefault="00A94A63" w14:paraId="75DD0865" w14:textId="77777777">
      <w:pPr>
        <w:jc w:val="both"/>
        <w:rPr>
          <w:rFonts w:ascii="Calibri" w:hAnsi="Calibri"/>
          <w:sz w:val="24"/>
          <w:szCs w:val="24"/>
        </w:rPr>
      </w:pPr>
    </w:p>
    <w:p w:rsidR="00A94A63" w:rsidP="00A94A63" w:rsidRDefault="00176C63" w14:paraId="3B980BF1" w14:textId="009FCF5A">
      <w:pPr>
        <w:jc w:val="both"/>
        <w:rPr>
          <w:rFonts w:ascii="Calibri" w:hAnsi="Calibri"/>
          <w:sz w:val="24"/>
          <w:szCs w:val="24"/>
        </w:rPr>
      </w:pPr>
      <w:bookmarkStart w:name="_Hlk102468279" w:id="4"/>
      <w:r>
        <w:rPr>
          <w:rFonts w:ascii="Calibri" w:hAnsi="Calibri"/>
          <w:sz w:val="24"/>
          <w:szCs w:val="24"/>
        </w:rPr>
        <w:t xml:space="preserve">ATTENDU que </w:t>
      </w:r>
      <w:r w:rsidR="00EF2B2F">
        <w:rPr>
          <w:rFonts w:ascii="Calibri" w:hAnsi="Calibri"/>
          <w:sz w:val="24"/>
          <w:szCs w:val="24"/>
        </w:rPr>
        <w:t>RECYC-QUÉBEC</w:t>
      </w:r>
      <w:r w:rsidRPr="006B327D" w:rsidR="00A94A63">
        <w:rPr>
          <w:rFonts w:ascii="Calibri" w:hAnsi="Calibri"/>
          <w:sz w:val="24"/>
          <w:szCs w:val="24"/>
        </w:rPr>
        <w:t xml:space="preserve"> a émis</w:t>
      </w:r>
      <w:r w:rsidR="00EE64FD">
        <w:rPr>
          <w:rFonts w:ascii="Calibri" w:hAnsi="Calibri"/>
          <w:sz w:val="24"/>
          <w:szCs w:val="24"/>
        </w:rPr>
        <w:t>,</w:t>
      </w:r>
      <w:r w:rsidRPr="006B327D" w:rsidR="00A94A63">
        <w:rPr>
          <w:rFonts w:ascii="Calibri" w:hAnsi="Calibri"/>
          <w:sz w:val="24"/>
          <w:szCs w:val="24"/>
        </w:rPr>
        <w:t xml:space="preserve"> le</w:t>
      </w:r>
      <w:r w:rsidR="00490DD1">
        <w:rPr>
          <w:rFonts w:ascii="Calibri" w:hAnsi="Calibri"/>
          <w:sz w:val="24"/>
          <w:szCs w:val="24"/>
        </w:rPr>
        <w:t xml:space="preserve"> </w:t>
      </w:r>
      <w:r w:rsidR="00490DD1">
        <w:rPr>
          <w:rFonts w:ascii="Calibri" w:hAnsi="Calibri"/>
          <w:sz w:val="24"/>
          <w:szCs w:val="24"/>
          <w:highlight w:val="yellow"/>
        </w:rPr>
        <w:t>DATE</w:t>
      </w:r>
      <w:r w:rsidRPr="00413886" w:rsidR="00EE64FD">
        <w:rPr>
          <w:rFonts w:ascii="Calibri" w:hAnsi="Calibri"/>
          <w:sz w:val="24"/>
          <w:szCs w:val="24"/>
        </w:rPr>
        <w:t>,</w:t>
      </w:r>
      <w:r w:rsidRPr="00A94541" w:rsidR="00A94A63">
        <w:rPr>
          <w:rFonts w:ascii="Calibri" w:hAnsi="Calibri"/>
          <w:sz w:val="24"/>
          <w:szCs w:val="24"/>
        </w:rPr>
        <w:t xml:space="preserve"> </w:t>
      </w:r>
      <w:r w:rsidRPr="00415141" w:rsidR="00A94A63">
        <w:rPr>
          <w:rFonts w:ascii="Calibri" w:hAnsi="Calibri"/>
          <w:sz w:val="24"/>
          <w:szCs w:val="24"/>
        </w:rPr>
        <w:t xml:space="preserve">un avis </w:t>
      </w:r>
      <w:r w:rsidR="00E24FBC">
        <w:rPr>
          <w:rFonts w:ascii="Calibri" w:hAnsi="Calibri"/>
          <w:sz w:val="24"/>
          <w:szCs w:val="24"/>
        </w:rPr>
        <w:t>confirmant</w:t>
      </w:r>
      <w:r w:rsidRPr="00A94541" w:rsidR="00A94A63">
        <w:rPr>
          <w:rFonts w:ascii="Calibri" w:hAnsi="Calibri"/>
          <w:sz w:val="24"/>
          <w:szCs w:val="24"/>
        </w:rPr>
        <w:t xml:space="preserve"> </w:t>
      </w:r>
      <w:r w:rsidR="00E24FBC">
        <w:rPr>
          <w:rFonts w:ascii="Calibri" w:hAnsi="Calibri"/>
          <w:sz w:val="24"/>
          <w:szCs w:val="24"/>
        </w:rPr>
        <w:t>que</w:t>
      </w:r>
      <w:r w:rsidR="00EE64FD">
        <w:rPr>
          <w:rFonts w:ascii="Calibri" w:hAnsi="Calibri"/>
          <w:sz w:val="24"/>
          <w:szCs w:val="24"/>
        </w:rPr>
        <w:t xml:space="preserve"> </w:t>
      </w:r>
      <w:r w:rsidR="00652768">
        <w:rPr>
          <w:rFonts w:ascii="Calibri" w:hAnsi="Calibri"/>
          <w:sz w:val="24"/>
          <w:szCs w:val="24"/>
        </w:rPr>
        <w:t xml:space="preserve">le </w:t>
      </w:r>
      <w:r w:rsidR="00EE64FD">
        <w:rPr>
          <w:rFonts w:ascii="Calibri" w:hAnsi="Calibri"/>
          <w:sz w:val="24"/>
          <w:szCs w:val="24"/>
        </w:rPr>
        <w:t xml:space="preserve">projet de </w:t>
      </w:r>
      <w:r w:rsidR="003B082B">
        <w:rPr>
          <w:rFonts w:ascii="Calibri" w:hAnsi="Calibri"/>
          <w:sz w:val="24"/>
          <w:szCs w:val="24"/>
        </w:rPr>
        <w:t>PGMR</w:t>
      </w:r>
      <w:r w:rsidRPr="00EE64FD" w:rsidDel="00490DD1" w:rsidR="00490DD1">
        <w:rPr>
          <w:rFonts w:ascii="Calibri" w:hAnsi="Calibri"/>
          <w:sz w:val="24"/>
          <w:szCs w:val="24"/>
        </w:rPr>
        <w:t xml:space="preserve"> </w:t>
      </w:r>
      <w:r w:rsidR="00E24FBC">
        <w:rPr>
          <w:rFonts w:ascii="Calibri" w:hAnsi="Calibri"/>
          <w:sz w:val="24"/>
          <w:szCs w:val="24"/>
        </w:rPr>
        <w:t>est conforme à</w:t>
      </w:r>
      <w:r w:rsidR="00490DD1">
        <w:rPr>
          <w:rFonts w:ascii="Calibri" w:hAnsi="Calibri"/>
          <w:sz w:val="24"/>
          <w:szCs w:val="24"/>
        </w:rPr>
        <w:t xml:space="preserve"> la L</w:t>
      </w:r>
      <w:r w:rsidR="001E3E28">
        <w:rPr>
          <w:rFonts w:ascii="Calibri" w:hAnsi="Calibri"/>
          <w:sz w:val="24"/>
          <w:szCs w:val="24"/>
        </w:rPr>
        <w:t>QE ainsi qu’aux orientations gouvernementales en gestion des matières résiduelles</w:t>
      </w:r>
      <w:r w:rsidRPr="00A94541" w:rsidR="00A94A63">
        <w:rPr>
          <w:rFonts w:ascii="Calibri" w:hAnsi="Calibri"/>
          <w:sz w:val="24"/>
          <w:szCs w:val="24"/>
        </w:rPr>
        <w:t>;</w:t>
      </w:r>
      <w:bookmarkEnd w:id="4"/>
    </w:p>
    <w:p w:rsidR="00EE64FD" w:rsidP="00A94A63" w:rsidRDefault="00EE64FD" w14:paraId="530F0320" w14:textId="77777777">
      <w:pPr>
        <w:jc w:val="both"/>
        <w:rPr>
          <w:rFonts w:ascii="Calibri" w:hAnsi="Calibri"/>
          <w:sz w:val="24"/>
          <w:szCs w:val="24"/>
        </w:rPr>
      </w:pPr>
    </w:p>
    <w:p w:rsidR="00EE64FD" w:rsidP="00A94A63" w:rsidRDefault="00EE64FD" w14:paraId="01F7D605" w14:textId="7F91E013">
      <w:pPr>
        <w:jc w:val="both"/>
        <w:rPr>
          <w:rFonts w:ascii="Calibri" w:hAnsi="Calibri"/>
          <w:sz w:val="24"/>
          <w:szCs w:val="24"/>
        </w:rPr>
      </w:pPr>
      <w:bookmarkStart w:name="_Hlk102468536" w:id="5"/>
      <w:r>
        <w:rPr>
          <w:rFonts w:ascii="Calibri" w:hAnsi="Calibri"/>
          <w:sz w:val="24"/>
          <w:szCs w:val="24"/>
        </w:rPr>
        <w:t xml:space="preserve">ATTENDU </w:t>
      </w:r>
      <w:r w:rsidR="00C94696">
        <w:rPr>
          <w:rFonts w:ascii="Calibri" w:hAnsi="Calibri"/>
          <w:sz w:val="24"/>
          <w:szCs w:val="24"/>
        </w:rPr>
        <w:t>que</w:t>
      </w:r>
      <w:r>
        <w:rPr>
          <w:rFonts w:ascii="Calibri" w:hAnsi="Calibri"/>
          <w:sz w:val="24"/>
          <w:szCs w:val="24"/>
        </w:rPr>
        <w:t xml:space="preserve">, </w:t>
      </w:r>
      <w:r w:rsidR="00C94696">
        <w:rPr>
          <w:rFonts w:ascii="Calibri" w:hAnsi="Calibri"/>
          <w:sz w:val="24"/>
          <w:szCs w:val="24"/>
        </w:rPr>
        <w:t>suivant</w:t>
      </w:r>
      <w:r>
        <w:rPr>
          <w:rFonts w:ascii="Calibri" w:hAnsi="Calibri"/>
          <w:sz w:val="24"/>
          <w:szCs w:val="24"/>
        </w:rPr>
        <w:t xml:space="preserve"> l’article 53.20.3 </w:t>
      </w:r>
      <w:r w:rsidR="00E24FBC">
        <w:rPr>
          <w:rFonts w:ascii="Calibri" w:hAnsi="Calibri"/>
          <w:sz w:val="24"/>
          <w:szCs w:val="24"/>
        </w:rPr>
        <w:t xml:space="preserve">de la </w:t>
      </w:r>
      <w:r>
        <w:rPr>
          <w:rFonts w:ascii="Calibri" w:hAnsi="Calibri"/>
          <w:sz w:val="24"/>
          <w:szCs w:val="24"/>
        </w:rPr>
        <w:t xml:space="preserve">LQE, l’adoption du présent règlement est requise afin que le </w:t>
      </w:r>
      <w:r w:rsidR="002517D3">
        <w:rPr>
          <w:rFonts w:ascii="Calibri" w:hAnsi="Calibri"/>
          <w:sz w:val="24"/>
          <w:szCs w:val="24"/>
        </w:rPr>
        <w:t xml:space="preserve">PGMR </w:t>
      </w:r>
      <w:r>
        <w:rPr>
          <w:rFonts w:ascii="Calibri" w:hAnsi="Calibri"/>
          <w:sz w:val="24"/>
          <w:szCs w:val="24"/>
        </w:rPr>
        <w:t>entre en vigueur</w:t>
      </w:r>
      <w:r w:rsidR="004022E6">
        <w:rPr>
          <w:rFonts w:ascii="Calibri" w:hAnsi="Calibri"/>
          <w:sz w:val="24"/>
          <w:szCs w:val="24"/>
        </w:rPr>
        <w:t>;</w:t>
      </w:r>
      <w:r>
        <w:rPr>
          <w:rFonts w:ascii="Calibri" w:hAnsi="Calibri"/>
          <w:sz w:val="24"/>
          <w:szCs w:val="24"/>
        </w:rPr>
        <w:t xml:space="preserve"> </w:t>
      </w:r>
      <w:bookmarkEnd w:id="5"/>
    </w:p>
    <w:p w:rsidRPr="00A94541" w:rsidR="00A94A63" w:rsidP="00A94A63" w:rsidRDefault="00A94A63" w14:paraId="1BDA26CE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35743D92" w:rsidRDefault="00A94A63" w14:paraId="1B0F6E07" w14:textId="328C9006">
      <w:pPr>
        <w:pStyle w:val="Normal"/>
        <w:jc w:val="both"/>
        <w:rPr>
          <w:rFonts w:ascii="Calibri" w:hAnsi="Calibri"/>
          <w:sz w:val="24"/>
          <w:szCs w:val="24"/>
        </w:rPr>
      </w:pPr>
      <w:r w:rsidRPr="35743D92" w:rsidR="00A94A63">
        <w:rPr>
          <w:rFonts w:ascii="Calibri" w:hAnsi="Calibri"/>
          <w:sz w:val="24"/>
          <w:szCs w:val="24"/>
        </w:rPr>
        <w:t>ATTENDU qu’un avis de motion a été donné</w:t>
      </w:r>
      <w:r w:rsidRPr="35743D92" w:rsidR="53398DA5">
        <w:rPr>
          <w:rFonts w:ascii="Calibri" w:hAnsi="Calibri" w:eastAsia="Calibri" w:cs="Calibri"/>
          <w:noProof w:val="0"/>
          <w:sz w:val="24"/>
          <w:szCs w:val="24"/>
          <w:lang w:val="fr-CA"/>
        </w:rPr>
        <w:t xml:space="preserve"> et que le projet de règlement a été déposé</w:t>
      </w:r>
      <w:r w:rsidRPr="35743D92" w:rsidR="00A94A63">
        <w:rPr>
          <w:rFonts w:ascii="Calibri" w:hAnsi="Calibri"/>
          <w:sz w:val="24"/>
          <w:szCs w:val="24"/>
        </w:rPr>
        <w:t xml:space="preserve">; </w:t>
      </w:r>
    </w:p>
    <w:p w:rsidRPr="00A94541" w:rsidR="00A94A63" w:rsidP="00A94A63" w:rsidRDefault="00A94A63" w14:paraId="39FCCE12" w14:textId="77777777">
      <w:pPr>
        <w:jc w:val="both"/>
        <w:rPr>
          <w:rFonts w:ascii="Calibri" w:hAnsi="Calibri"/>
          <w:sz w:val="24"/>
          <w:szCs w:val="24"/>
        </w:rPr>
      </w:pPr>
    </w:p>
    <w:p w:rsidR="00415141" w:rsidP="00A94A63" w:rsidRDefault="00A94A63" w14:paraId="327A65FA" w14:textId="191413C8">
      <w:p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EN CONSÉQUENCE il est proposé </w:t>
      </w:r>
      <w:r w:rsidRPr="00DE6DEF">
        <w:rPr>
          <w:rFonts w:ascii="Calibri" w:hAnsi="Calibri"/>
          <w:sz w:val="24"/>
          <w:szCs w:val="24"/>
          <w:highlight w:val="yellow"/>
        </w:rPr>
        <w:t>par</w:t>
      </w:r>
      <w:r w:rsidRPr="00A94541">
        <w:rPr>
          <w:rFonts w:ascii="Calibri" w:hAnsi="Calibri"/>
          <w:sz w:val="24"/>
          <w:szCs w:val="24"/>
        </w:rPr>
        <w:t xml:space="preserve"> </w:t>
      </w:r>
      <w:proofErr w:type="gramStart"/>
      <w:r w:rsidR="009D6612">
        <w:rPr>
          <w:rFonts w:ascii="Calibri" w:hAnsi="Calibri"/>
          <w:sz w:val="24"/>
          <w:szCs w:val="24"/>
        </w:rPr>
        <w:t xml:space="preserve">  </w:t>
      </w:r>
      <w:r w:rsidRPr="00A94541" w:rsidR="009D6612">
        <w:rPr>
          <w:rFonts w:ascii="Calibri" w:hAnsi="Calibri"/>
          <w:sz w:val="24"/>
          <w:szCs w:val="24"/>
        </w:rPr>
        <w:t>,</w:t>
      </w:r>
      <w:proofErr w:type="gramEnd"/>
      <w:r w:rsidRPr="00A94541" w:rsidR="009D6612">
        <w:rPr>
          <w:rFonts w:ascii="Calibri" w:hAnsi="Calibri"/>
          <w:sz w:val="24"/>
          <w:szCs w:val="24"/>
        </w:rPr>
        <w:t xml:space="preserve"> </w:t>
      </w:r>
    </w:p>
    <w:p w:rsidR="00415141" w:rsidP="00A94A63" w:rsidRDefault="00A94A63" w14:paraId="1CA6EEB4" w14:textId="32479887">
      <w:pPr>
        <w:jc w:val="both"/>
        <w:rPr>
          <w:rFonts w:ascii="Calibri" w:hAnsi="Calibri"/>
          <w:sz w:val="24"/>
          <w:szCs w:val="24"/>
        </w:rPr>
      </w:pPr>
      <w:proofErr w:type="gramStart"/>
      <w:r w:rsidRPr="00A94541">
        <w:rPr>
          <w:rFonts w:ascii="Calibri" w:hAnsi="Calibri"/>
          <w:sz w:val="24"/>
          <w:szCs w:val="24"/>
        </w:rPr>
        <w:t>appuyé</w:t>
      </w:r>
      <w:proofErr w:type="gramEnd"/>
      <w:r w:rsidRPr="00A94541">
        <w:rPr>
          <w:rFonts w:ascii="Calibri" w:hAnsi="Calibri"/>
          <w:sz w:val="24"/>
          <w:szCs w:val="24"/>
        </w:rPr>
        <w:t xml:space="preserve"> </w:t>
      </w:r>
      <w:r w:rsidRPr="00DE6DEF">
        <w:rPr>
          <w:rFonts w:ascii="Calibri" w:hAnsi="Calibri"/>
          <w:sz w:val="24"/>
          <w:szCs w:val="24"/>
          <w:highlight w:val="yellow"/>
        </w:rPr>
        <w:t>par</w:t>
      </w:r>
      <w:r w:rsidRPr="00A94541">
        <w:rPr>
          <w:rFonts w:ascii="Calibri" w:hAnsi="Calibri"/>
          <w:sz w:val="24"/>
          <w:szCs w:val="24"/>
        </w:rPr>
        <w:t xml:space="preserve"> </w:t>
      </w:r>
      <w:r w:rsidR="009D6612">
        <w:rPr>
          <w:rFonts w:ascii="Calibri" w:hAnsi="Calibri"/>
          <w:sz w:val="24"/>
          <w:szCs w:val="24"/>
        </w:rPr>
        <w:t xml:space="preserve">  ,</w:t>
      </w:r>
    </w:p>
    <w:p w:rsidR="00A94A63" w:rsidP="00A94A63" w:rsidRDefault="00A94A63" w14:paraId="4B2042C9" w14:textId="77777777">
      <w:pPr>
        <w:jc w:val="both"/>
        <w:rPr>
          <w:rFonts w:ascii="Calibri" w:hAnsi="Calibri"/>
          <w:sz w:val="24"/>
          <w:szCs w:val="24"/>
        </w:rPr>
      </w:pPr>
      <w:proofErr w:type="gramStart"/>
      <w:r w:rsidRPr="00A94541">
        <w:rPr>
          <w:rFonts w:ascii="Calibri" w:hAnsi="Calibri"/>
          <w:sz w:val="24"/>
          <w:szCs w:val="24"/>
        </w:rPr>
        <w:t>et</w:t>
      </w:r>
      <w:proofErr w:type="gramEnd"/>
      <w:r w:rsidRPr="00A94541">
        <w:rPr>
          <w:rFonts w:ascii="Calibri" w:hAnsi="Calibri"/>
          <w:sz w:val="24"/>
          <w:szCs w:val="24"/>
        </w:rPr>
        <w:t xml:space="preserve"> résolu de statuer, par règlement, ce qui suit :</w:t>
      </w:r>
    </w:p>
    <w:p w:rsidRPr="00A94541" w:rsidR="00415141" w:rsidP="00A94A63" w:rsidRDefault="00415141" w14:paraId="2FAEF93B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669C0899" w14:textId="77777777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>Le préambule du présent règlement en fait partie intégrante.</w:t>
      </w:r>
    </w:p>
    <w:p w:rsidRPr="00A94541" w:rsidR="00A94A63" w:rsidP="00013A9C" w:rsidRDefault="00A94A63" w14:paraId="0B02D051" w14:textId="26A7F7E8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 xml:space="preserve">Le </w:t>
      </w:r>
      <w:r w:rsidR="00E32DC3">
        <w:rPr>
          <w:rFonts w:ascii="Calibri" w:hAnsi="Calibri"/>
          <w:sz w:val="24"/>
          <w:szCs w:val="24"/>
        </w:rPr>
        <w:t xml:space="preserve">projet de </w:t>
      </w:r>
      <w:r w:rsidRPr="00A94541">
        <w:rPr>
          <w:rFonts w:ascii="Calibri" w:hAnsi="Calibri"/>
          <w:sz w:val="24"/>
          <w:szCs w:val="24"/>
        </w:rPr>
        <w:t>plan de gestion des matières résiduelles</w:t>
      </w:r>
      <w:r w:rsidR="00652768">
        <w:rPr>
          <w:rFonts w:ascii="Calibri" w:hAnsi="Calibri"/>
          <w:sz w:val="24"/>
          <w:szCs w:val="24"/>
        </w:rPr>
        <w:t>,</w:t>
      </w:r>
      <w:r w:rsidRPr="00A94541">
        <w:rPr>
          <w:rFonts w:ascii="Calibri" w:hAnsi="Calibri"/>
          <w:sz w:val="24"/>
          <w:szCs w:val="24"/>
        </w:rPr>
        <w:t xml:space="preserve"> </w:t>
      </w:r>
      <w:bookmarkStart w:name="_Hlk102468837" w:id="6"/>
      <w:r w:rsidRPr="00415141">
        <w:rPr>
          <w:rFonts w:ascii="Calibri" w:hAnsi="Calibri"/>
          <w:sz w:val="24"/>
          <w:szCs w:val="24"/>
        </w:rPr>
        <w:t xml:space="preserve">déclaré </w:t>
      </w:r>
      <w:r w:rsidRPr="006B327D">
        <w:rPr>
          <w:rFonts w:ascii="Calibri" w:hAnsi="Calibri"/>
          <w:sz w:val="24"/>
          <w:szCs w:val="24"/>
        </w:rPr>
        <w:t>conforme</w:t>
      </w:r>
      <w:r w:rsidR="0039143F">
        <w:rPr>
          <w:rFonts w:ascii="Calibri" w:hAnsi="Calibri"/>
          <w:sz w:val="24"/>
          <w:szCs w:val="24"/>
        </w:rPr>
        <w:t xml:space="preserve"> </w:t>
      </w:r>
      <w:r w:rsidR="00B701F9">
        <w:rPr>
          <w:rFonts w:ascii="Calibri" w:hAnsi="Calibri"/>
          <w:sz w:val="24"/>
          <w:szCs w:val="24"/>
        </w:rPr>
        <w:t>à la</w:t>
      </w:r>
      <w:r w:rsidR="00C94696">
        <w:rPr>
          <w:rFonts w:ascii="Calibri" w:hAnsi="Calibri"/>
          <w:sz w:val="24"/>
          <w:szCs w:val="24"/>
        </w:rPr>
        <w:t xml:space="preserve"> </w:t>
      </w:r>
      <w:r w:rsidRPr="00DE6DEF" w:rsidR="00C94696">
        <w:rPr>
          <w:rFonts w:ascii="Calibri" w:hAnsi="Calibri"/>
          <w:i/>
          <w:iCs/>
          <w:sz w:val="24"/>
          <w:szCs w:val="24"/>
        </w:rPr>
        <w:t>Loi sur la qualité de l’environnement</w:t>
      </w:r>
      <w:r w:rsidR="00C94696">
        <w:rPr>
          <w:rFonts w:ascii="Calibri" w:hAnsi="Calibri"/>
          <w:sz w:val="24"/>
          <w:szCs w:val="24"/>
        </w:rPr>
        <w:t xml:space="preserve"> et aux orientations</w:t>
      </w:r>
      <w:r w:rsidR="00B701F9">
        <w:rPr>
          <w:rFonts w:ascii="Calibri" w:hAnsi="Calibri"/>
          <w:sz w:val="24"/>
          <w:szCs w:val="24"/>
        </w:rPr>
        <w:t xml:space="preserve"> du gouvernement </w:t>
      </w:r>
      <w:r w:rsidRPr="006B327D">
        <w:rPr>
          <w:rFonts w:ascii="Calibri" w:hAnsi="Calibri"/>
          <w:sz w:val="24"/>
          <w:szCs w:val="24"/>
        </w:rPr>
        <w:t xml:space="preserve">par </w:t>
      </w:r>
      <w:bookmarkEnd w:id="6"/>
      <w:r w:rsidR="00EF2B2F">
        <w:rPr>
          <w:rFonts w:ascii="Calibri" w:hAnsi="Calibri"/>
          <w:sz w:val="24"/>
          <w:szCs w:val="24"/>
        </w:rPr>
        <w:t>RECYC-QUÉBEC</w:t>
      </w:r>
      <w:r w:rsidRPr="006B327D">
        <w:rPr>
          <w:rFonts w:ascii="Calibri" w:hAnsi="Calibri"/>
          <w:sz w:val="24"/>
          <w:szCs w:val="24"/>
        </w:rPr>
        <w:t xml:space="preserve">, </w:t>
      </w:r>
      <w:r w:rsidR="00652768">
        <w:rPr>
          <w:rFonts w:ascii="Calibri" w:hAnsi="Calibri"/>
          <w:sz w:val="24"/>
          <w:szCs w:val="24"/>
        </w:rPr>
        <w:t>es</w:t>
      </w:r>
      <w:r w:rsidRPr="006B327D" w:rsidR="00652768">
        <w:rPr>
          <w:rFonts w:ascii="Calibri" w:hAnsi="Calibri"/>
          <w:sz w:val="24"/>
          <w:szCs w:val="24"/>
        </w:rPr>
        <w:t xml:space="preserve">t </w:t>
      </w:r>
      <w:r w:rsidRPr="006B327D">
        <w:rPr>
          <w:rFonts w:ascii="Calibri" w:hAnsi="Calibri"/>
          <w:sz w:val="24"/>
          <w:szCs w:val="24"/>
        </w:rPr>
        <w:t>adopté.</w:t>
      </w:r>
    </w:p>
    <w:p w:rsidRPr="00A94541" w:rsidR="00A94A63" w:rsidP="00A94A63" w:rsidRDefault="00A94A63" w14:paraId="05FE7B23" w14:textId="3A51D8D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A94541">
        <w:rPr>
          <w:rFonts w:ascii="Calibri" w:hAnsi="Calibri"/>
          <w:sz w:val="24"/>
          <w:szCs w:val="24"/>
        </w:rPr>
        <w:t>Ce document</w:t>
      </w:r>
      <w:r w:rsidR="00B701F9">
        <w:rPr>
          <w:rFonts w:ascii="Calibri" w:hAnsi="Calibri"/>
          <w:sz w:val="24"/>
          <w:szCs w:val="24"/>
        </w:rPr>
        <w:t>,</w:t>
      </w:r>
      <w:r w:rsidRPr="00A94541">
        <w:rPr>
          <w:rFonts w:ascii="Calibri" w:hAnsi="Calibri"/>
          <w:sz w:val="24"/>
          <w:szCs w:val="24"/>
        </w:rPr>
        <w:t xml:space="preserve"> joint aux présentes</w:t>
      </w:r>
      <w:r w:rsidR="00B701F9">
        <w:rPr>
          <w:rFonts w:ascii="Calibri" w:hAnsi="Calibri"/>
          <w:sz w:val="24"/>
          <w:szCs w:val="24"/>
        </w:rPr>
        <w:t>,</w:t>
      </w:r>
      <w:r w:rsidRPr="00A94541">
        <w:rPr>
          <w:rFonts w:ascii="Calibri" w:hAnsi="Calibri"/>
          <w:sz w:val="24"/>
          <w:szCs w:val="24"/>
        </w:rPr>
        <w:t xml:space="preserve"> constitue le Plan de gestion des matières résiduelles</w:t>
      </w:r>
      <w:r w:rsidR="00B701F9">
        <w:rPr>
          <w:rFonts w:ascii="Calibri" w:hAnsi="Calibri"/>
          <w:sz w:val="24"/>
          <w:szCs w:val="24"/>
        </w:rPr>
        <w:t xml:space="preserve"> (PGMR)</w:t>
      </w:r>
      <w:r w:rsidRPr="00A94541">
        <w:rPr>
          <w:rFonts w:ascii="Calibri" w:hAnsi="Calibri"/>
          <w:sz w:val="24"/>
          <w:szCs w:val="24"/>
        </w:rPr>
        <w:t xml:space="preserve"> </w:t>
      </w:r>
      <w:bookmarkStart w:name="_Hlk102468703" w:id="7"/>
      <w:r w:rsidRPr="00DE6DEF" w:rsidR="00E24FBC">
        <w:rPr>
          <w:rFonts w:ascii="Calibri" w:hAnsi="Calibri"/>
          <w:sz w:val="24"/>
          <w:szCs w:val="24"/>
          <w:highlight w:val="yellow"/>
        </w:rPr>
        <w:t>PÉRIODE D’APPLICATION DU PGMR</w:t>
      </w:r>
      <w:r w:rsidR="00E24FBC">
        <w:rPr>
          <w:rFonts w:ascii="Calibri" w:hAnsi="Calibri"/>
          <w:sz w:val="24"/>
          <w:szCs w:val="24"/>
        </w:rPr>
        <w:t xml:space="preserve"> </w:t>
      </w:r>
      <w:r w:rsidRPr="00A94541">
        <w:rPr>
          <w:rFonts w:ascii="Calibri" w:hAnsi="Calibri"/>
          <w:sz w:val="24"/>
          <w:szCs w:val="24"/>
        </w:rPr>
        <w:t xml:space="preserve">de la </w:t>
      </w:r>
      <w:r w:rsidRPr="00DF4629" w:rsidR="00652768">
        <w:rPr>
          <w:rFonts w:ascii="Calibri" w:hAnsi="Calibri"/>
          <w:sz w:val="24"/>
          <w:szCs w:val="24"/>
          <w:highlight w:val="yellow"/>
        </w:rPr>
        <w:t xml:space="preserve">NOM DE LA </w:t>
      </w:r>
      <w:r w:rsidRPr="00DF4629" w:rsidR="00652768">
        <w:rPr>
          <w:rFonts w:ascii="Calibri" w:hAnsi="Calibri"/>
          <w:sz w:val="24"/>
          <w:szCs w:val="24"/>
          <w:highlight w:val="yellow"/>
        </w:rPr>
        <w:lastRenderedPageBreak/>
        <w:t>MUNICIPALITÉ RÉGIONALE</w:t>
      </w:r>
      <w:r w:rsidR="00652768">
        <w:rPr>
          <w:rFonts w:ascii="Calibri" w:hAnsi="Calibri"/>
          <w:sz w:val="24"/>
          <w:szCs w:val="24"/>
        </w:rPr>
        <w:t xml:space="preserve"> </w:t>
      </w:r>
      <w:r w:rsidRPr="00A94541">
        <w:rPr>
          <w:rFonts w:ascii="Calibri" w:hAnsi="Calibri"/>
          <w:sz w:val="24"/>
          <w:szCs w:val="24"/>
        </w:rPr>
        <w:t xml:space="preserve">et </w:t>
      </w:r>
      <w:r w:rsidRPr="00A94541" w:rsidR="00652768">
        <w:rPr>
          <w:rFonts w:ascii="Calibri" w:hAnsi="Calibri"/>
          <w:sz w:val="24"/>
          <w:szCs w:val="24"/>
        </w:rPr>
        <w:t>f</w:t>
      </w:r>
      <w:r w:rsidR="00652768">
        <w:rPr>
          <w:rFonts w:ascii="Calibri" w:hAnsi="Calibri"/>
          <w:sz w:val="24"/>
          <w:szCs w:val="24"/>
        </w:rPr>
        <w:t>ait</w:t>
      </w:r>
      <w:r w:rsidRPr="00A94541" w:rsidR="00652768">
        <w:rPr>
          <w:rFonts w:ascii="Calibri" w:hAnsi="Calibri"/>
          <w:sz w:val="24"/>
          <w:szCs w:val="24"/>
        </w:rPr>
        <w:t xml:space="preserve"> </w:t>
      </w:r>
      <w:r w:rsidRPr="00A94541">
        <w:rPr>
          <w:rFonts w:ascii="Calibri" w:hAnsi="Calibri"/>
          <w:sz w:val="24"/>
          <w:szCs w:val="24"/>
        </w:rPr>
        <w:t>partie intégrante du présent règlement comme s’il était ici au long récité.</w:t>
      </w:r>
      <w:bookmarkEnd w:id="7"/>
    </w:p>
    <w:p w:rsidR="00A94A63" w:rsidP="00A94A63" w:rsidRDefault="00B701F9" w14:paraId="0EC69AAD" w14:textId="71B4C2AB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Conformément à l’article 53.20.3 de la </w:t>
      </w:r>
      <w:r w:rsidRPr="00B56F1D">
        <w:rPr>
          <w:rFonts w:ascii="Calibri" w:hAnsi="Calibri"/>
          <w:i/>
          <w:sz w:val="24"/>
          <w:szCs w:val="24"/>
        </w:rPr>
        <w:t>Loi sur la qualité de l’environnement</w:t>
      </w:r>
      <w:r>
        <w:rPr>
          <w:rFonts w:ascii="Calibri" w:hAnsi="Calibri"/>
          <w:sz w:val="24"/>
          <w:szCs w:val="24"/>
        </w:rPr>
        <w:t>, l</w:t>
      </w:r>
      <w:r w:rsidR="00176C63">
        <w:rPr>
          <w:rFonts w:ascii="Calibri" w:hAnsi="Calibri"/>
          <w:sz w:val="24"/>
          <w:szCs w:val="24"/>
        </w:rPr>
        <w:t xml:space="preserve">e </w:t>
      </w:r>
      <w:r>
        <w:rPr>
          <w:rFonts w:ascii="Calibri" w:hAnsi="Calibri"/>
          <w:sz w:val="24"/>
          <w:szCs w:val="24"/>
        </w:rPr>
        <w:t xml:space="preserve">PGMR </w:t>
      </w:r>
      <w:r w:rsidR="00176C63">
        <w:rPr>
          <w:rFonts w:ascii="Calibri" w:hAnsi="Calibri"/>
          <w:sz w:val="24"/>
          <w:szCs w:val="24"/>
        </w:rPr>
        <w:t>entre</w:t>
      </w:r>
      <w:r w:rsidR="00F753EB">
        <w:rPr>
          <w:rFonts w:ascii="Calibri" w:hAnsi="Calibri"/>
          <w:sz w:val="24"/>
          <w:szCs w:val="24"/>
        </w:rPr>
        <w:t>ra</w:t>
      </w:r>
      <w:r w:rsidR="00176C63">
        <w:rPr>
          <w:rFonts w:ascii="Calibri" w:hAnsi="Calibri"/>
          <w:sz w:val="24"/>
          <w:szCs w:val="24"/>
        </w:rPr>
        <w:t xml:space="preserve"> en vigueur</w:t>
      </w:r>
      <w:r w:rsidR="00E43300">
        <w:rPr>
          <w:rFonts w:ascii="Calibri" w:hAnsi="Calibri"/>
          <w:sz w:val="24"/>
          <w:szCs w:val="24"/>
        </w:rPr>
        <w:t xml:space="preserve"> le </w:t>
      </w:r>
      <w:bookmarkStart w:name="_Hlk102468734" w:id="8"/>
      <w:r w:rsidRPr="00E24FBC" w:rsidR="00652768">
        <w:rPr>
          <w:rFonts w:ascii="Calibri" w:hAnsi="Calibri"/>
          <w:sz w:val="24"/>
          <w:szCs w:val="24"/>
          <w:highlight w:val="yellow"/>
        </w:rPr>
        <w:t xml:space="preserve">DATE </w:t>
      </w:r>
      <w:r w:rsidRPr="00DE6DEF" w:rsidR="00176C63">
        <w:rPr>
          <w:rFonts w:ascii="Calibri" w:hAnsi="Calibri"/>
          <w:sz w:val="24"/>
          <w:szCs w:val="24"/>
          <w:highlight w:val="yellow"/>
        </w:rPr>
        <w:t>à définir : soit le jour de l’adoption du règlement ou à toute autre date ultérieure déterminée par ce règlement</w:t>
      </w:r>
      <w:r w:rsidR="00E24FBC">
        <w:rPr>
          <w:rFonts w:ascii="Calibri" w:hAnsi="Calibri"/>
          <w:sz w:val="24"/>
          <w:szCs w:val="24"/>
          <w:highlight w:val="yellow"/>
        </w:rPr>
        <w:t>.</w:t>
      </w:r>
      <w:bookmarkEnd w:id="8"/>
    </w:p>
    <w:p w:rsidRPr="00A94541" w:rsidR="00176C63" w:rsidP="00A94A63" w:rsidRDefault="00176C63" w14:paraId="742891B9" w14:textId="23AEABCE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Une copie du règlement sera transmis</w:t>
      </w:r>
      <w:r w:rsidR="00F753EB">
        <w:rPr>
          <w:rFonts w:ascii="Calibri" w:hAnsi="Calibri"/>
          <w:sz w:val="24"/>
          <w:szCs w:val="24"/>
        </w:rPr>
        <w:t>e</w:t>
      </w:r>
      <w:r>
        <w:rPr>
          <w:rFonts w:ascii="Calibri" w:hAnsi="Calibri"/>
          <w:sz w:val="24"/>
          <w:szCs w:val="24"/>
        </w:rPr>
        <w:t xml:space="preserve"> à </w:t>
      </w:r>
      <w:r w:rsidR="00EF2B2F">
        <w:rPr>
          <w:rFonts w:ascii="Calibri" w:hAnsi="Calibri"/>
          <w:sz w:val="24"/>
          <w:szCs w:val="24"/>
        </w:rPr>
        <w:t>RECYC-QUÉBEC</w:t>
      </w:r>
      <w:r>
        <w:rPr>
          <w:rFonts w:ascii="Calibri" w:hAnsi="Calibri"/>
          <w:sz w:val="24"/>
          <w:szCs w:val="24"/>
        </w:rPr>
        <w:t xml:space="preserve"> afin d’attester de l’entrée en vigueur du PGMR.</w:t>
      </w:r>
    </w:p>
    <w:p w:rsidRPr="00A94541" w:rsidR="00A94A63" w:rsidP="00A94A63" w:rsidRDefault="00A94A63" w14:paraId="536B4CDC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A94A63" w:rsidP="00A94A63" w:rsidRDefault="00A94A63" w14:paraId="56706811" w14:textId="77777777">
      <w:pPr>
        <w:jc w:val="both"/>
        <w:rPr>
          <w:rFonts w:ascii="Calibri" w:hAnsi="Calibri"/>
          <w:sz w:val="24"/>
          <w:szCs w:val="24"/>
        </w:rPr>
      </w:pPr>
    </w:p>
    <w:p w:rsidRPr="00A94541" w:rsidR="00F12D27" w:rsidP="00A94A63" w:rsidRDefault="00F12D27" w14:paraId="31552D57" w14:textId="77777777">
      <w:pPr>
        <w:rPr>
          <w:rFonts w:ascii="Calibri" w:hAnsi="Calibri"/>
          <w:sz w:val="24"/>
          <w:szCs w:val="24"/>
        </w:rPr>
      </w:pPr>
    </w:p>
    <w:sectPr w:rsidRPr="00A94541" w:rsidR="00F12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79AD" w:rsidP="00415141" w:rsidRDefault="00B379AD" w14:paraId="5625046B" w14:textId="77777777">
      <w:r>
        <w:separator/>
      </w:r>
    </w:p>
  </w:endnote>
  <w:endnote w:type="continuationSeparator" w:id="0">
    <w:p w:rsidR="00B379AD" w:rsidP="00415141" w:rsidRDefault="00B379AD" w14:paraId="34DF6B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677B49AC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70D4A456" w14:textId="777777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3E3BC6AA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79AD" w:rsidP="00415141" w:rsidRDefault="00B379AD" w14:paraId="2BB9424A" w14:textId="77777777">
      <w:r>
        <w:separator/>
      </w:r>
    </w:p>
  </w:footnote>
  <w:footnote w:type="continuationSeparator" w:id="0">
    <w:p w:rsidR="00B379AD" w:rsidP="00415141" w:rsidRDefault="00B379AD" w14:paraId="58676FD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3EE03F42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E6DEF" w14:paraId="3E67D6BD" w14:textId="77777777">
    <w:pPr>
      <w:pStyle w:val="En-tte"/>
    </w:pPr>
    <w:r>
      <w:pict w14:anchorId="673592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style="position:absolute;margin-left:0;margin-top:0;width:461.85pt;height:197.95pt;rotation:315;z-index:-251658752;mso-position-horizontal:center;mso-position-horizontal-relative:margin;mso-position-vertical:center;mso-position-vertical-relative:margin" o:spid="_x0000_s1025" o:allowincell="f" fillcolor="silver" stroked="f" type="#_x0000_t136">
          <v:fill opacity=".5"/>
          <v:textpath style="font-family:&quot;calibri&quot;;font-size:1pt" string="EXE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30F0" w:rsidRDefault="00D030F0" w14:paraId="3B06A4BF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937BA"/>
    <w:multiLevelType w:val="singleLevel"/>
    <w:tmpl w:val="0C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517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3DF5"/>
    <w:rsid w:val="00013A9C"/>
    <w:rsid w:val="000170E1"/>
    <w:rsid w:val="00043C6F"/>
    <w:rsid w:val="0004461C"/>
    <w:rsid w:val="0006682D"/>
    <w:rsid w:val="00081E09"/>
    <w:rsid w:val="00083D41"/>
    <w:rsid w:val="00094A7E"/>
    <w:rsid w:val="00097124"/>
    <w:rsid w:val="000B7190"/>
    <w:rsid w:val="000F3D0F"/>
    <w:rsid w:val="0010668A"/>
    <w:rsid w:val="001706BB"/>
    <w:rsid w:val="00176C63"/>
    <w:rsid w:val="001B7D42"/>
    <w:rsid w:val="001D12E3"/>
    <w:rsid w:val="001E3E28"/>
    <w:rsid w:val="00205023"/>
    <w:rsid w:val="00212269"/>
    <w:rsid w:val="002517D3"/>
    <w:rsid w:val="002920F5"/>
    <w:rsid w:val="002E7EA1"/>
    <w:rsid w:val="0039143F"/>
    <w:rsid w:val="003B082B"/>
    <w:rsid w:val="004022E6"/>
    <w:rsid w:val="00413886"/>
    <w:rsid w:val="00415141"/>
    <w:rsid w:val="00440CBC"/>
    <w:rsid w:val="00473D3C"/>
    <w:rsid w:val="00490DD1"/>
    <w:rsid w:val="004E0BAD"/>
    <w:rsid w:val="00544040"/>
    <w:rsid w:val="005A3C57"/>
    <w:rsid w:val="005D4703"/>
    <w:rsid w:val="00610A7C"/>
    <w:rsid w:val="00613503"/>
    <w:rsid w:val="00614B07"/>
    <w:rsid w:val="00633B78"/>
    <w:rsid w:val="00633F97"/>
    <w:rsid w:val="00652768"/>
    <w:rsid w:val="006B327D"/>
    <w:rsid w:val="00710A74"/>
    <w:rsid w:val="007470C9"/>
    <w:rsid w:val="007727B0"/>
    <w:rsid w:val="00786CB4"/>
    <w:rsid w:val="007A56AE"/>
    <w:rsid w:val="007B0864"/>
    <w:rsid w:val="007D1128"/>
    <w:rsid w:val="00861FDC"/>
    <w:rsid w:val="00886158"/>
    <w:rsid w:val="008B668C"/>
    <w:rsid w:val="008C3483"/>
    <w:rsid w:val="00933B6C"/>
    <w:rsid w:val="009B2097"/>
    <w:rsid w:val="009D6612"/>
    <w:rsid w:val="00A5488A"/>
    <w:rsid w:val="00A94541"/>
    <w:rsid w:val="00A94A63"/>
    <w:rsid w:val="00A96400"/>
    <w:rsid w:val="00B103CB"/>
    <w:rsid w:val="00B379AD"/>
    <w:rsid w:val="00B40620"/>
    <w:rsid w:val="00B56F1D"/>
    <w:rsid w:val="00B701F9"/>
    <w:rsid w:val="00B706F7"/>
    <w:rsid w:val="00B72DDE"/>
    <w:rsid w:val="00BD55AE"/>
    <w:rsid w:val="00BE22F1"/>
    <w:rsid w:val="00BE2937"/>
    <w:rsid w:val="00C20B50"/>
    <w:rsid w:val="00C31B93"/>
    <w:rsid w:val="00C94696"/>
    <w:rsid w:val="00CC28CB"/>
    <w:rsid w:val="00CF3206"/>
    <w:rsid w:val="00D015BB"/>
    <w:rsid w:val="00D030F0"/>
    <w:rsid w:val="00D41B18"/>
    <w:rsid w:val="00D74CAE"/>
    <w:rsid w:val="00DA7E3F"/>
    <w:rsid w:val="00DB1B09"/>
    <w:rsid w:val="00DC7571"/>
    <w:rsid w:val="00DE6DEF"/>
    <w:rsid w:val="00E12C1D"/>
    <w:rsid w:val="00E140DF"/>
    <w:rsid w:val="00E232D8"/>
    <w:rsid w:val="00E24FBC"/>
    <w:rsid w:val="00E32DC3"/>
    <w:rsid w:val="00E43300"/>
    <w:rsid w:val="00E447AE"/>
    <w:rsid w:val="00E56D4E"/>
    <w:rsid w:val="00EE64FD"/>
    <w:rsid w:val="00EF2B2F"/>
    <w:rsid w:val="00EF79FC"/>
    <w:rsid w:val="00F12D27"/>
    <w:rsid w:val="00F135CD"/>
    <w:rsid w:val="00F336A4"/>
    <w:rsid w:val="00F753EB"/>
    <w:rsid w:val="00F85495"/>
    <w:rsid w:val="00FF3DF5"/>
    <w:rsid w:val="35743D92"/>
    <w:rsid w:val="53398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DECC15"/>
  <w15:chartTrackingRefBased/>
  <w15:docId w15:val="{234E2B42-B0E5-4C58-BDDA-6FEA9913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widowControl w:val="0"/>
      <w:tabs>
        <w:tab w:val="left" w:pos="-1584"/>
        <w:tab w:val="left" w:pos="0"/>
        <w:tab w:val="left" w:pos="1728"/>
        <w:tab w:val="left" w:pos="2592"/>
        <w:tab w:val="left" w:pos="3312"/>
        <w:tab w:val="left" w:pos="3744"/>
        <w:tab w:val="left" w:pos="5184"/>
        <w:tab w:val="left" w:pos="5760"/>
        <w:tab w:val="left" w:pos="6192"/>
        <w:tab w:val="left" w:pos="7632"/>
      </w:tabs>
    </w:pPr>
    <w:rPr>
      <w:b/>
      <w:snapToGrid w:val="0"/>
      <w:sz w:val="24"/>
      <w:lang w:val="fr-FR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character" w:styleId="Marquedecommentaire">
    <w:name w:val="annotation reference"/>
    <w:semiHidden/>
    <w:rsid w:val="00F85495"/>
    <w:rPr>
      <w:sz w:val="16"/>
      <w:szCs w:val="16"/>
    </w:rPr>
  </w:style>
  <w:style w:type="paragraph" w:styleId="Commentaire">
    <w:name w:val="annotation text"/>
    <w:basedOn w:val="Normal"/>
    <w:semiHidden/>
    <w:rsid w:val="00F85495"/>
  </w:style>
  <w:style w:type="paragraph" w:styleId="Objetducommentaire">
    <w:name w:val="annotation subject"/>
    <w:basedOn w:val="Commentaire"/>
    <w:next w:val="Commentaire"/>
    <w:semiHidden/>
    <w:rsid w:val="00F85495"/>
    <w:rPr>
      <w:b/>
      <w:bCs/>
    </w:rPr>
  </w:style>
  <w:style w:type="paragraph" w:styleId="Textedebulles">
    <w:name w:val="Balloon Text"/>
    <w:basedOn w:val="Normal"/>
    <w:semiHidden/>
    <w:rsid w:val="00F8549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15141"/>
    <w:pPr>
      <w:tabs>
        <w:tab w:val="center" w:pos="4320"/>
        <w:tab w:val="right" w:pos="8640"/>
      </w:tabs>
    </w:pPr>
  </w:style>
  <w:style w:type="character" w:styleId="En-tteCar" w:customStyle="1">
    <w:name w:val="En-tête Car"/>
    <w:link w:val="En-tte"/>
    <w:uiPriority w:val="99"/>
    <w:rsid w:val="00415141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15141"/>
    <w:pPr>
      <w:tabs>
        <w:tab w:val="center" w:pos="4320"/>
        <w:tab w:val="right" w:pos="8640"/>
      </w:tabs>
    </w:pPr>
  </w:style>
  <w:style w:type="character" w:styleId="PieddepageCar" w:customStyle="1">
    <w:name w:val="Pied de page Car"/>
    <w:link w:val="Pieddepage"/>
    <w:uiPriority w:val="99"/>
    <w:rsid w:val="00415141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F6B30ED754944FB82AC877351B9841" ma:contentTypeVersion="16" ma:contentTypeDescription="Crée un document." ma:contentTypeScope="" ma:versionID="fa9cc0853726855e2d538395091762f8">
  <xsd:schema xmlns:xsd="http://www.w3.org/2001/XMLSchema" xmlns:xs="http://www.w3.org/2001/XMLSchema" xmlns:p="http://schemas.microsoft.com/office/2006/metadata/properties" xmlns:ns2="5b2ec213-35a5-44a6-a658-c7d913065e89" xmlns:ns3="255ccc48-c725-4253-acb8-dda3420f718c" targetNamespace="http://schemas.microsoft.com/office/2006/metadata/properties" ma:root="true" ma:fieldsID="5cc1170a34d919a6a4c877ec5cb7ba40" ns2:_="" ns3:_="">
    <xsd:import namespace="5b2ec213-35a5-44a6-a658-c7d913065e89"/>
    <xsd:import namespace="255ccc48-c725-4253-acb8-dda3420f7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uiv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c213-35a5-44a6-a658-c7d913065e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3d37a64-7a81-453b-8f05-aac9d02acd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Suivi" ma:index="21" nillable="true" ma:displayName="Suivi" ma:format="Dropdown" ma:internalName="Suivi">
      <xsd:simpleType>
        <xsd:restriction base="dms:Choice">
          <xsd:enumeration value="Traité"/>
          <xsd:enumeration value="Choix 2"/>
          <xsd:enumeration value="Choix 3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ccc48-c725-4253-acb8-dda3420f718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1839d1-f072-41d9-be38-5d4afdd5bdbb}" ma:internalName="TaxCatchAll" ma:showField="CatchAllData" ma:web="255ccc48-c725-4253-acb8-dda3420f71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2ec213-35a5-44a6-a658-c7d913065e89">
      <Terms xmlns="http://schemas.microsoft.com/office/infopath/2007/PartnerControls"/>
    </lcf76f155ced4ddcb4097134ff3c332f>
    <TaxCatchAll xmlns="255ccc48-c725-4253-acb8-dda3420f718c" xsi:nil="true"/>
    <Suivi xmlns="5b2ec213-35a5-44a6-a658-c7d913065e89" xsi:nil="true"/>
  </documentManagement>
</p:properties>
</file>

<file path=customXml/itemProps1.xml><?xml version="1.0" encoding="utf-8"?>
<ds:datastoreItem xmlns:ds="http://schemas.openxmlformats.org/officeDocument/2006/customXml" ds:itemID="{3ECE88F4-001D-4166-855F-29A808B1D4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DB53BE-E232-489A-97D9-BD7F771A376F}"/>
</file>

<file path=customXml/itemProps3.xml><?xml version="1.0" encoding="utf-8"?>
<ds:datastoreItem xmlns:ds="http://schemas.openxmlformats.org/officeDocument/2006/customXml" ds:itemID="{71ADB42B-EEAB-4DC7-96B2-0813E9018004}"/>
</file>

<file path=customXml/itemProps4.xml><?xml version="1.0" encoding="utf-8"?>
<ds:datastoreItem xmlns:ds="http://schemas.openxmlformats.org/officeDocument/2006/customXml" ds:itemID="{66B865F4-0883-4367-B3B6-446F0FA3B15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aomgmr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ADOPTION DU RÈGLEMENT ÉDICTANT LE PLAN DE GESTION DES MATIÈRES RÉSIDUELLES</dc:title>
  <dc:subject/>
  <dc:creator>Sylvainm</dc:creator>
  <cp:keywords/>
  <cp:lastModifiedBy>Laurence Therrien-Fournier</cp:lastModifiedBy>
  <cp:revision>4</cp:revision>
  <cp:lastPrinted>2004-01-13T18:41:00Z</cp:lastPrinted>
  <dcterms:created xsi:type="dcterms:W3CDTF">2022-05-16T15:41:00Z</dcterms:created>
  <dcterms:modified xsi:type="dcterms:W3CDTF">2024-02-09T14:38:27Z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0x010100C6F6B30ED754944FB82AC877351B9841</vt:lpwstr>
  </property>
  <property fmtid="{D5CDD505-2E9C-101B-9397-08002B2CF9AE}" pid="3" name="Order">
    <vt:r8>620400</vt:r8>
  </property>
  <property fmtid="{D5CDD505-2E9C-101B-9397-08002B2CF9AE}" pid="4" name="MediaServiceImageTags">
    <vt:lpwstr/>
  </property>
</Properties>
</file>